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E7" w:rsidRDefault="004B7198" w:rsidP="008C5DE5">
      <w:pPr>
        <w:spacing w:after="240"/>
        <w:jc w:val="center"/>
        <w:rPr>
          <w:b/>
          <w:sz w:val="32"/>
          <w:szCs w:val="32"/>
          <w:lang w:val="en-GB"/>
        </w:rPr>
      </w:pPr>
      <w:r>
        <w:rPr>
          <w:b/>
          <w:sz w:val="32"/>
          <w:szCs w:val="32"/>
          <w:lang w:val="en-GB"/>
        </w:rPr>
        <w:t>Post</w:t>
      </w:r>
      <w:r w:rsidR="00C3666C" w:rsidRPr="00706FAC">
        <w:rPr>
          <w:b/>
          <w:sz w:val="32"/>
          <w:szCs w:val="32"/>
          <w:lang w:val="en-GB"/>
        </w:rPr>
        <w:t xml:space="preserve">partum </w:t>
      </w:r>
      <w:r w:rsidR="00706FAC" w:rsidRPr="00706FAC">
        <w:rPr>
          <w:b/>
          <w:sz w:val="32"/>
          <w:szCs w:val="32"/>
          <w:lang w:val="en-GB"/>
        </w:rPr>
        <w:t>haemorrhage management, the importance of</w:t>
      </w:r>
      <w:r w:rsidR="006F1AE7" w:rsidRPr="006F1AE7">
        <w:rPr>
          <w:b/>
          <w:sz w:val="32"/>
          <w:szCs w:val="32"/>
          <w:lang w:val="en-GB"/>
        </w:rPr>
        <w:t xml:space="preserve"> timing.</w:t>
      </w:r>
    </w:p>
    <w:p w:rsidR="007D3BC9" w:rsidRPr="001D480D" w:rsidRDefault="007D3BC9" w:rsidP="008C5DE5">
      <w:pPr>
        <w:spacing w:after="240"/>
        <w:jc w:val="center"/>
        <w:rPr>
          <w:i/>
          <w:vertAlign w:val="superscript"/>
        </w:rPr>
      </w:pPr>
      <w:r w:rsidRPr="001D480D">
        <w:rPr>
          <w:i/>
        </w:rPr>
        <w:t>Frigo MG</w:t>
      </w:r>
      <w:r w:rsidRPr="001D480D">
        <w:rPr>
          <w:i/>
          <w:vertAlign w:val="superscript"/>
        </w:rPr>
        <w:t>1</w:t>
      </w:r>
      <w:r w:rsidRPr="001D480D">
        <w:rPr>
          <w:i/>
        </w:rPr>
        <w:t>, Aversano M</w:t>
      </w:r>
      <w:r w:rsidRPr="001D480D">
        <w:rPr>
          <w:i/>
          <w:vertAlign w:val="superscript"/>
        </w:rPr>
        <w:t>1</w:t>
      </w:r>
      <w:r w:rsidRPr="001D480D">
        <w:rPr>
          <w:i/>
        </w:rPr>
        <w:t xml:space="preserve">, </w:t>
      </w:r>
      <w:proofErr w:type="spellStart"/>
      <w:r w:rsidRPr="001D480D">
        <w:rPr>
          <w:i/>
        </w:rPr>
        <w:t>Todde</w:t>
      </w:r>
      <w:proofErr w:type="spellEnd"/>
      <w:r w:rsidRPr="001D480D">
        <w:rPr>
          <w:i/>
        </w:rPr>
        <w:t xml:space="preserve"> C</w:t>
      </w:r>
      <w:r w:rsidRPr="001D480D">
        <w:rPr>
          <w:i/>
          <w:vertAlign w:val="superscript"/>
        </w:rPr>
        <w:t>1</w:t>
      </w:r>
      <w:r w:rsidRPr="001D480D">
        <w:rPr>
          <w:i/>
        </w:rPr>
        <w:t xml:space="preserve">, </w:t>
      </w:r>
      <w:proofErr w:type="spellStart"/>
      <w:r w:rsidRPr="001D480D">
        <w:rPr>
          <w:i/>
        </w:rPr>
        <w:t>Claroni</w:t>
      </w:r>
      <w:proofErr w:type="spellEnd"/>
      <w:r w:rsidRPr="001D480D">
        <w:rPr>
          <w:i/>
        </w:rPr>
        <w:t xml:space="preserve"> C</w:t>
      </w:r>
      <w:r w:rsidRPr="001D480D">
        <w:rPr>
          <w:i/>
          <w:vertAlign w:val="superscript"/>
        </w:rPr>
        <w:t>1*</w:t>
      </w:r>
    </w:p>
    <w:p w:rsidR="007D3BC9" w:rsidRDefault="007D3BC9" w:rsidP="008C5DE5">
      <w:pPr>
        <w:rPr>
          <w:vertAlign w:val="superscript"/>
        </w:rPr>
      </w:pPr>
    </w:p>
    <w:p w:rsidR="007D3BC9" w:rsidRPr="007D3BC9" w:rsidRDefault="007D3BC9" w:rsidP="008C5DE5">
      <w:pPr>
        <w:rPr>
          <w:lang w:val="en-US"/>
        </w:rPr>
      </w:pPr>
      <w:r w:rsidRPr="001D480D">
        <w:rPr>
          <w:i/>
          <w:vertAlign w:val="superscript"/>
          <w:lang w:val="en-US"/>
        </w:rPr>
        <w:t xml:space="preserve">1 </w:t>
      </w:r>
      <w:r w:rsidRPr="007D3BC9">
        <w:rPr>
          <w:vertAlign w:val="superscript"/>
          <w:lang w:val="en-US"/>
        </w:rPr>
        <w:t xml:space="preserve">  </w:t>
      </w:r>
      <w:r w:rsidRPr="001D480D">
        <w:rPr>
          <w:i/>
          <w:lang w:val="en-US"/>
        </w:rPr>
        <w:t xml:space="preserve">Department of Obstetric Anesthesia, S. G. </w:t>
      </w:r>
      <w:proofErr w:type="spellStart"/>
      <w:r w:rsidRPr="001D480D">
        <w:rPr>
          <w:i/>
          <w:lang w:val="en-US"/>
        </w:rPr>
        <w:t>Calibita</w:t>
      </w:r>
      <w:proofErr w:type="spellEnd"/>
      <w:r w:rsidRPr="001D480D">
        <w:rPr>
          <w:i/>
          <w:lang w:val="en-US"/>
        </w:rPr>
        <w:t xml:space="preserve"> </w:t>
      </w:r>
      <w:proofErr w:type="spellStart"/>
      <w:r w:rsidRPr="001D480D">
        <w:rPr>
          <w:i/>
          <w:lang w:val="en-US"/>
        </w:rPr>
        <w:t>Fatebenefratelli</w:t>
      </w:r>
      <w:proofErr w:type="spellEnd"/>
      <w:r w:rsidRPr="001D480D">
        <w:rPr>
          <w:i/>
          <w:lang w:val="en-US"/>
        </w:rPr>
        <w:t xml:space="preserve"> Hospital, Rome,</w:t>
      </w:r>
      <w:r w:rsidRPr="007D3BC9">
        <w:rPr>
          <w:lang w:val="en-US"/>
        </w:rPr>
        <w:t xml:space="preserve"> Italy </w:t>
      </w:r>
    </w:p>
    <w:p w:rsidR="007D3BC9" w:rsidRDefault="007D3BC9" w:rsidP="008C5DE5">
      <w:pPr>
        <w:rPr>
          <w:lang w:val="en-US"/>
        </w:rPr>
      </w:pPr>
    </w:p>
    <w:p w:rsidR="001D480D" w:rsidRDefault="001D480D" w:rsidP="008C5DE5">
      <w:pPr>
        <w:rPr>
          <w:lang w:val="en-US"/>
        </w:rPr>
      </w:pPr>
    </w:p>
    <w:p w:rsidR="001D480D" w:rsidRDefault="001D480D" w:rsidP="008C5DE5">
      <w:pPr>
        <w:rPr>
          <w:lang w:val="en-US"/>
        </w:rPr>
      </w:pPr>
    </w:p>
    <w:p w:rsidR="001D480D" w:rsidRDefault="001D480D" w:rsidP="008C5DE5">
      <w:pPr>
        <w:rPr>
          <w:lang w:val="en-US"/>
        </w:rPr>
      </w:pPr>
    </w:p>
    <w:p w:rsidR="001D480D" w:rsidRDefault="001D480D" w:rsidP="008C5DE5">
      <w:pPr>
        <w:rPr>
          <w:lang w:val="en-US"/>
        </w:rPr>
      </w:pPr>
    </w:p>
    <w:p w:rsidR="001D480D" w:rsidRPr="007D3BC9" w:rsidRDefault="001D480D" w:rsidP="008C5DE5">
      <w:pPr>
        <w:rPr>
          <w:lang w:val="en-US"/>
        </w:rPr>
      </w:pPr>
    </w:p>
    <w:p w:rsidR="007D3BC9" w:rsidRPr="007D3BC9" w:rsidRDefault="007D3BC9" w:rsidP="008C5DE5">
      <w:pPr>
        <w:shd w:val="clear" w:color="auto" w:fill="FFFFFF"/>
        <w:ind w:left="-300"/>
        <w:rPr>
          <w:rStyle w:val="Enfasigrassetto"/>
          <w:rFonts w:ascii="Arial" w:hAnsi="Arial" w:cs="Arial"/>
          <w:b w:val="0"/>
          <w:bCs w:val="0"/>
          <w:color w:val="111111"/>
          <w:sz w:val="22"/>
          <w:szCs w:val="22"/>
          <w:lang w:val="en-US"/>
        </w:rPr>
      </w:pPr>
      <w:r>
        <w:rPr>
          <w:rStyle w:val="Enfasigrassetto"/>
          <w:rFonts w:ascii="Arial" w:hAnsi="Arial" w:cs="Arial"/>
          <w:color w:val="111111"/>
          <w:sz w:val="22"/>
          <w:szCs w:val="22"/>
          <w:lang w:val="en-US"/>
        </w:rPr>
        <w:t>*</w:t>
      </w:r>
      <w:r w:rsidRPr="007D3BC9">
        <w:rPr>
          <w:rStyle w:val="Enfasigrassetto"/>
          <w:rFonts w:ascii="Arial" w:hAnsi="Arial" w:cs="Arial"/>
          <w:color w:val="111111"/>
          <w:sz w:val="22"/>
          <w:szCs w:val="22"/>
          <w:lang w:val="en-US"/>
        </w:rPr>
        <w:t>Corresponding author</w:t>
      </w:r>
    </w:p>
    <w:p w:rsidR="001D480D" w:rsidRPr="004B7198" w:rsidRDefault="007D3BC9" w:rsidP="008C5DE5">
      <w:pPr>
        <w:spacing w:after="240"/>
        <w:ind w:left="-284"/>
        <w:rPr>
          <w:rStyle w:val="Enfasigrassetto"/>
          <w:b w:val="0"/>
          <w:bCs w:val="0"/>
          <w:i/>
          <w:lang w:val="en-US"/>
        </w:rPr>
      </w:pPr>
      <w:r w:rsidRPr="007D3BC9">
        <w:rPr>
          <w:rStyle w:val="Enfasigrassetto"/>
          <w:rFonts w:ascii="Arial" w:hAnsi="Arial" w:cs="Arial"/>
          <w:b w:val="0"/>
          <w:color w:val="111111"/>
          <w:sz w:val="22"/>
          <w:szCs w:val="22"/>
          <w:lang w:val="en-US"/>
        </w:rPr>
        <w:t xml:space="preserve">Claudia </w:t>
      </w:r>
      <w:proofErr w:type="spellStart"/>
      <w:r w:rsidRPr="007D3BC9">
        <w:rPr>
          <w:rStyle w:val="Enfasigrassetto"/>
          <w:rFonts w:ascii="Arial" w:hAnsi="Arial" w:cs="Arial"/>
          <w:b w:val="0"/>
          <w:color w:val="111111"/>
          <w:sz w:val="22"/>
          <w:szCs w:val="22"/>
          <w:lang w:val="en-US"/>
        </w:rPr>
        <w:t>Claroni</w:t>
      </w:r>
      <w:proofErr w:type="spellEnd"/>
      <w:r w:rsidRPr="007D3BC9">
        <w:rPr>
          <w:rStyle w:val="Enfasigrassetto"/>
          <w:rFonts w:ascii="Arial" w:hAnsi="Arial" w:cs="Arial"/>
          <w:b w:val="0"/>
          <w:color w:val="111111"/>
          <w:sz w:val="22"/>
          <w:szCs w:val="22"/>
          <w:lang w:val="en-US"/>
        </w:rPr>
        <w:t xml:space="preserve"> </w:t>
      </w:r>
      <w:r>
        <w:rPr>
          <w:rStyle w:val="Enfasigrassetto"/>
          <w:rFonts w:ascii="Arial" w:hAnsi="Arial" w:cs="Arial"/>
          <w:b w:val="0"/>
          <w:color w:val="111111"/>
          <w:sz w:val="22"/>
          <w:szCs w:val="22"/>
          <w:lang w:val="en-US"/>
        </w:rPr>
        <w:t xml:space="preserve">, </w:t>
      </w:r>
      <w:r w:rsidR="004B7198" w:rsidRPr="004B7198">
        <w:rPr>
          <w:i/>
          <w:lang w:val="en-US"/>
        </w:rPr>
        <w:t xml:space="preserve">Department of Obstetric Anesthesia, S. G. </w:t>
      </w:r>
      <w:proofErr w:type="spellStart"/>
      <w:r w:rsidR="004B7198" w:rsidRPr="004B7198">
        <w:rPr>
          <w:i/>
          <w:lang w:val="en-US"/>
        </w:rPr>
        <w:t>Calibita</w:t>
      </w:r>
      <w:proofErr w:type="spellEnd"/>
      <w:r w:rsidR="004B7198" w:rsidRPr="004B7198">
        <w:rPr>
          <w:i/>
          <w:lang w:val="en-US"/>
        </w:rPr>
        <w:t xml:space="preserve"> </w:t>
      </w:r>
      <w:proofErr w:type="spellStart"/>
      <w:r w:rsidR="004B7198" w:rsidRPr="004B7198">
        <w:rPr>
          <w:i/>
          <w:lang w:val="en-US"/>
        </w:rPr>
        <w:t>Fatebenefratelli</w:t>
      </w:r>
      <w:proofErr w:type="spellEnd"/>
      <w:r w:rsidR="004B7198" w:rsidRPr="004B7198">
        <w:rPr>
          <w:i/>
          <w:lang w:val="en-US"/>
        </w:rPr>
        <w:t xml:space="preserve"> Hospital, Rome, Italy </w:t>
      </w:r>
    </w:p>
    <w:p w:rsidR="001D480D" w:rsidRDefault="001D480D" w:rsidP="008C5DE5">
      <w:pPr>
        <w:shd w:val="clear" w:color="auto" w:fill="FFFFFF"/>
        <w:ind w:left="-300"/>
        <w:rPr>
          <w:rStyle w:val="Enfasigrassetto"/>
          <w:rFonts w:ascii="Arial" w:hAnsi="Arial" w:cs="Arial"/>
          <w:b w:val="0"/>
          <w:color w:val="111111"/>
          <w:sz w:val="22"/>
          <w:szCs w:val="22"/>
          <w:lang w:val="en-US"/>
        </w:rPr>
      </w:pPr>
      <w:r>
        <w:rPr>
          <w:rStyle w:val="Enfasigrassetto"/>
          <w:rFonts w:ascii="Arial" w:hAnsi="Arial" w:cs="Arial"/>
          <w:b w:val="0"/>
          <w:color w:val="111111"/>
          <w:sz w:val="22"/>
          <w:szCs w:val="22"/>
          <w:lang w:val="en-US"/>
        </w:rPr>
        <w:t xml:space="preserve">email: </w:t>
      </w:r>
      <w:r w:rsidR="007D3BC9">
        <w:rPr>
          <w:rStyle w:val="Enfasigrassetto"/>
          <w:rFonts w:ascii="Arial" w:hAnsi="Arial" w:cs="Arial"/>
          <w:b w:val="0"/>
          <w:color w:val="111111"/>
          <w:sz w:val="22"/>
          <w:szCs w:val="22"/>
          <w:lang w:val="en-US"/>
        </w:rPr>
        <w:t>claroni@icloud.com</w:t>
      </w:r>
      <w:r>
        <w:rPr>
          <w:rStyle w:val="Enfasigrassetto"/>
          <w:rFonts w:ascii="Arial" w:hAnsi="Arial" w:cs="Arial"/>
          <w:b w:val="0"/>
          <w:color w:val="111111"/>
          <w:sz w:val="22"/>
          <w:szCs w:val="22"/>
          <w:lang w:val="en-US"/>
        </w:rPr>
        <w:t xml:space="preserve">, </w:t>
      </w:r>
    </w:p>
    <w:p w:rsidR="007D3BC9" w:rsidRPr="001D480D" w:rsidRDefault="001D480D" w:rsidP="008C5DE5">
      <w:pPr>
        <w:shd w:val="clear" w:color="auto" w:fill="FFFFFF"/>
        <w:ind w:left="-300"/>
        <w:rPr>
          <w:rStyle w:val="Enfasigrassetto"/>
          <w:rFonts w:ascii="Arial" w:hAnsi="Arial" w:cs="Arial"/>
          <w:b w:val="0"/>
          <w:bCs w:val="0"/>
          <w:color w:val="111111"/>
          <w:sz w:val="22"/>
          <w:szCs w:val="22"/>
          <w:vertAlign w:val="superscript"/>
          <w:lang w:val="en-US"/>
        </w:rPr>
      </w:pPr>
      <w:r>
        <w:rPr>
          <w:rStyle w:val="Enfasigrassetto"/>
          <w:rFonts w:ascii="Arial" w:hAnsi="Arial" w:cs="Arial"/>
          <w:b w:val="0"/>
          <w:color w:val="111111"/>
          <w:sz w:val="22"/>
          <w:szCs w:val="22"/>
          <w:lang w:val="en-US"/>
        </w:rPr>
        <w:t>mobile. +393925786892</w:t>
      </w:r>
    </w:p>
    <w:p w:rsidR="007D3BC9" w:rsidRDefault="007D3BC9" w:rsidP="008C5DE5">
      <w:pPr>
        <w:shd w:val="clear" w:color="auto" w:fill="FFFFFF"/>
        <w:rPr>
          <w:rStyle w:val="Enfasigrassetto"/>
          <w:rFonts w:ascii="Arial" w:hAnsi="Arial" w:cs="Arial"/>
          <w:b w:val="0"/>
          <w:color w:val="111111"/>
          <w:sz w:val="22"/>
          <w:szCs w:val="22"/>
          <w:lang w:val="en-US"/>
        </w:rPr>
      </w:pPr>
    </w:p>
    <w:p w:rsidR="007D3BC9" w:rsidRPr="007D3BC9" w:rsidRDefault="007D3BC9" w:rsidP="008C5DE5">
      <w:pPr>
        <w:shd w:val="clear" w:color="auto" w:fill="FFFFFF"/>
        <w:rPr>
          <w:rStyle w:val="Enfasigrassetto"/>
          <w:rFonts w:ascii="Arial" w:hAnsi="Arial" w:cs="Arial"/>
          <w:b w:val="0"/>
          <w:bCs w:val="0"/>
          <w:color w:val="111111"/>
          <w:sz w:val="22"/>
          <w:szCs w:val="22"/>
          <w:lang w:val="en-US"/>
        </w:rPr>
      </w:pPr>
    </w:p>
    <w:p w:rsidR="001D480D" w:rsidRDefault="007D3BC9" w:rsidP="008C5DE5">
      <w:pPr>
        <w:shd w:val="clear" w:color="auto" w:fill="FFFFFF"/>
        <w:ind w:left="-300"/>
        <w:rPr>
          <w:rFonts w:ascii="Arial" w:hAnsi="Arial" w:cs="Arial"/>
          <w:color w:val="111111"/>
          <w:sz w:val="22"/>
          <w:szCs w:val="22"/>
          <w:lang w:val="en-US"/>
        </w:rPr>
      </w:pPr>
      <w:r w:rsidRPr="007D3BC9">
        <w:rPr>
          <w:rStyle w:val="Enfasigrassetto"/>
          <w:rFonts w:ascii="Arial" w:hAnsi="Arial" w:cs="Arial"/>
          <w:color w:val="111111"/>
          <w:sz w:val="22"/>
          <w:szCs w:val="22"/>
          <w:lang w:val="en-US"/>
        </w:rPr>
        <w:t>Type of article:</w:t>
      </w:r>
      <w:r w:rsidRPr="007D3BC9">
        <w:rPr>
          <w:rFonts w:ascii="Arial" w:hAnsi="Arial" w:cs="Arial"/>
          <w:color w:val="111111"/>
          <w:sz w:val="22"/>
          <w:szCs w:val="22"/>
          <w:lang w:val="en-US"/>
        </w:rPr>
        <w:t>  article on clinical management</w:t>
      </w:r>
    </w:p>
    <w:p w:rsidR="001D480D" w:rsidRDefault="001D480D" w:rsidP="008C5DE5">
      <w:pPr>
        <w:rPr>
          <w:rFonts w:ascii="Arial" w:hAnsi="Arial" w:cs="Arial"/>
          <w:color w:val="111111"/>
          <w:sz w:val="22"/>
          <w:szCs w:val="22"/>
          <w:lang w:val="en-US"/>
        </w:rPr>
      </w:pPr>
      <w:r>
        <w:rPr>
          <w:rFonts w:ascii="Arial" w:hAnsi="Arial" w:cs="Arial"/>
          <w:color w:val="111111"/>
          <w:sz w:val="22"/>
          <w:szCs w:val="22"/>
          <w:lang w:val="en-US"/>
        </w:rPr>
        <w:br w:type="page"/>
      </w:r>
    </w:p>
    <w:p w:rsidR="001D480D" w:rsidRPr="008C5DE5" w:rsidRDefault="004B7198" w:rsidP="008C5DE5">
      <w:pPr>
        <w:spacing w:after="240"/>
        <w:rPr>
          <w:rFonts w:ascii="Arial" w:hAnsi="Arial" w:cs="Arial"/>
          <w:b/>
          <w:color w:val="111111"/>
          <w:lang w:val="en-US"/>
        </w:rPr>
      </w:pPr>
      <w:r w:rsidRPr="008C5DE5">
        <w:rPr>
          <w:rFonts w:ascii="Arial" w:hAnsi="Arial" w:cs="Arial"/>
          <w:b/>
          <w:color w:val="111111"/>
          <w:lang w:val="en-US"/>
        </w:rPr>
        <w:lastRenderedPageBreak/>
        <w:t>Abstract</w:t>
      </w:r>
    </w:p>
    <w:p w:rsidR="001F7A15" w:rsidRPr="008C5DE5" w:rsidRDefault="004B7198" w:rsidP="008C5DE5">
      <w:pPr>
        <w:jc w:val="both"/>
        <w:rPr>
          <w:lang w:val="en-GB"/>
        </w:rPr>
      </w:pPr>
      <w:r w:rsidRPr="008C5DE5">
        <w:rPr>
          <w:lang w:val="en-GB"/>
        </w:rPr>
        <w:t>Post</w:t>
      </w:r>
      <w:r w:rsidR="001D480D" w:rsidRPr="008C5DE5">
        <w:rPr>
          <w:lang w:val="en-GB"/>
        </w:rPr>
        <w:t xml:space="preserve">partum haemorrhage is defined as a blood loss equal to or greater than 500 ml, which can occur from 24 hours to six weeks after delivery. It is a critical event with a rapid and devastating evolution, which can quickly lead to maternal </w:t>
      </w:r>
      <w:r w:rsidRPr="008C5DE5">
        <w:rPr>
          <w:lang w:val="en-GB"/>
        </w:rPr>
        <w:t xml:space="preserve">shock </w:t>
      </w:r>
      <w:r w:rsidR="001D480D" w:rsidRPr="008C5DE5">
        <w:rPr>
          <w:lang w:val="en-GB"/>
        </w:rPr>
        <w:t xml:space="preserve">and death. </w:t>
      </w:r>
    </w:p>
    <w:p w:rsidR="001F7A15" w:rsidRPr="008C5DE5" w:rsidRDefault="001F7A15" w:rsidP="008C5DE5">
      <w:pPr>
        <w:jc w:val="both"/>
        <w:rPr>
          <w:lang w:val="en-GB"/>
        </w:rPr>
      </w:pPr>
      <w:r w:rsidRPr="008C5DE5">
        <w:rPr>
          <w:lang w:val="en-GB"/>
        </w:rPr>
        <w:t xml:space="preserve">Many efforts have been made to create international and </w:t>
      </w:r>
      <w:proofErr w:type="spellStart"/>
      <w:r w:rsidRPr="008C5DE5">
        <w:rPr>
          <w:lang w:val="en-GB"/>
        </w:rPr>
        <w:t>multisectoral</w:t>
      </w:r>
      <w:proofErr w:type="spellEnd"/>
      <w:r w:rsidRPr="008C5DE5">
        <w:rPr>
          <w:lang w:val="en-GB"/>
        </w:rPr>
        <w:t xml:space="preserve"> guidelines that allow to face an event that represents the cause of about a quarter of the maternal deaths. I</w:t>
      </w:r>
      <w:r w:rsidR="001D480D" w:rsidRPr="008C5DE5">
        <w:rPr>
          <w:lang w:val="en-GB"/>
        </w:rPr>
        <w:t xml:space="preserve">t is crucial to create a team that is able to act promptly in accordance with shared protocols.  The availability of shared guidelines and protocols, the organization of periodic midwifery simulations and teamwork training are part of the fundamental initiatives that can promote the safety of </w:t>
      </w:r>
      <w:proofErr w:type="spellStart"/>
      <w:r w:rsidR="001D480D" w:rsidRPr="008C5DE5">
        <w:rPr>
          <w:lang w:val="en-GB"/>
        </w:rPr>
        <w:t>perinatal</w:t>
      </w:r>
      <w:proofErr w:type="spellEnd"/>
      <w:r w:rsidR="001D480D" w:rsidRPr="008C5DE5">
        <w:rPr>
          <w:lang w:val="en-GB"/>
        </w:rPr>
        <w:t xml:space="preserve"> care</w:t>
      </w:r>
      <w:r w:rsidRPr="008C5DE5">
        <w:rPr>
          <w:lang w:val="en-GB"/>
        </w:rPr>
        <w:t>.</w:t>
      </w:r>
    </w:p>
    <w:p w:rsidR="001F7A15" w:rsidRPr="008C5DE5" w:rsidRDefault="001F7A15" w:rsidP="008C5DE5">
      <w:pPr>
        <w:jc w:val="both"/>
        <w:rPr>
          <w:lang w:val="en-GB"/>
        </w:rPr>
      </w:pPr>
      <w:r w:rsidRPr="008C5DE5">
        <w:rPr>
          <w:lang w:val="en-GB"/>
        </w:rPr>
        <w:t>The purpose of this document is to give clinicians the tools to minimize the risks associated with inadequate management of haemorrhagic emergency, avoiding the risk of "too little or too late" and giving patients maximum safety.</w:t>
      </w:r>
    </w:p>
    <w:p w:rsidR="004B7198" w:rsidRPr="008C5DE5" w:rsidRDefault="004B7198" w:rsidP="008C5DE5">
      <w:pPr>
        <w:spacing w:after="240"/>
        <w:jc w:val="both"/>
        <w:rPr>
          <w:rFonts w:ascii="Arial" w:hAnsi="Arial" w:cs="Arial"/>
          <w:color w:val="111111"/>
          <w:lang w:val="en-US"/>
        </w:rPr>
      </w:pPr>
    </w:p>
    <w:p w:rsidR="00521B63" w:rsidRPr="008C5DE5" w:rsidRDefault="004B7198" w:rsidP="008C5DE5">
      <w:pPr>
        <w:spacing w:after="240"/>
        <w:rPr>
          <w:rFonts w:ascii="Arial" w:hAnsi="Arial" w:cs="Arial"/>
          <w:color w:val="111111"/>
          <w:lang w:val="en-US"/>
        </w:rPr>
      </w:pPr>
      <w:r w:rsidRPr="008C5DE5">
        <w:rPr>
          <w:b/>
          <w:lang w:val="en-GB"/>
        </w:rPr>
        <w:t>Key words:</w:t>
      </w:r>
      <w:r w:rsidRPr="008C5DE5">
        <w:rPr>
          <w:lang w:val="en-GB"/>
        </w:rPr>
        <w:t xml:space="preserve"> Postpartum Hemorrhage, Obstetric Labor Complications, Pregnancy Complications, Shock Hemorrhagic, Blood Coagulation Disorders, Uterine </w:t>
      </w:r>
      <w:proofErr w:type="spellStart"/>
      <w:r w:rsidRPr="008C5DE5">
        <w:rPr>
          <w:lang w:val="en-GB"/>
        </w:rPr>
        <w:t>Atony</w:t>
      </w:r>
      <w:proofErr w:type="spellEnd"/>
      <w:r w:rsidR="001D480D" w:rsidRPr="008C5DE5">
        <w:rPr>
          <w:rFonts w:ascii="Arial" w:hAnsi="Arial" w:cs="Arial"/>
          <w:color w:val="111111"/>
          <w:lang w:val="en-US"/>
        </w:rPr>
        <w:br w:type="page"/>
      </w:r>
      <w:r w:rsidRPr="008C5DE5">
        <w:rPr>
          <w:b/>
          <w:lang w:val="en-GB"/>
        </w:rPr>
        <w:lastRenderedPageBreak/>
        <w:t>Introduction</w:t>
      </w:r>
    </w:p>
    <w:p w:rsidR="00521B63" w:rsidRPr="008C5DE5" w:rsidRDefault="00521B63" w:rsidP="008C5DE5">
      <w:pPr>
        <w:jc w:val="both"/>
        <w:rPr>
          <w:lang w:val="en-GB"/>
        </w:rPr>
      </w:pPr>
      <w:r w:rsidRPr="008C5DE5">
        <w:rPr>
          <w:lang w:val="en-GB"/>
        </w:rPr>
        <w:t>Obstetric haemorrhage remains one of the major causes of maternal mortality in</w:t>
      </w:r>
      <w:r w:rsidR="00780C92" w:rsidRPr="008C5DE5">
        <w:rPr>
          <w:lang w:val="en-GB"/>
        </w:rPr>
        <w:t xml:space="preserve"> both developing and industrialized countries</w:t>
      </w:r>
      <w:r w:rsidRPr="008C5DE5">
        <w:rPr>
          <w:lang w:val="en-GB"/>
        </w:rPr>
        <w:t xml:space="preserve">, representing a clinically and socially significant problem. Given the </w:t>
      </w:r>
      <w:r w:rsidR="00C22402" w:rsidRPr="008C5DE5">
        <w:rPr>
          <w:lang w:val="en-GB"/>
        </w:rPr>
        <w:t>critical nature</w:t>
      </w:r>
      <w:r w:rsidRPr="008C5DE5">
        <w:rPr>
          <w:lang w:val="en-GB"/>
        </w:rPr>
        <w:t xml:space="preserve"> of the problem it is particularly important to effectively manage the clinical risk and respond aggressively </w:t>
      </w:r>
      <w:r w:rsidR="00C22402" w:rsidRPr="008C5DE5">
        <w:rPr>
          <w:lang w:val="en-GB"/>
        </w:rPr>
        <w:t>at</w:t>
      </w:r>
      <w:r w:rsidRPr="008C5DE5">
        <w:rPr>
          <w:lang w:val="en-GB"/>
        </w:rPr>
        <w:t xml:space="preserve"> the beginning of</w:t>
      </w:r>
      <w:r w:rsidR="005E08A1" w:rsidRPr="008C5DE5">
        <w:rPr>
          <w:lang w:val="en-GB"/>
        </w:rPr>
        <w:t xml:space="preserve"> a potentially dramatic event. </w:t>
      </w:r>
      <w:r w:rsidR="00E118F3" w:rsidRPr="008C5DE5">
        <w:rPr>
          <w:lang w:val="en-GB"/>
        </w:rPr>
        <w:t>T</w:t>
      </w:r>
      <w:r w:rsidRPr="008C5DE5">
        <w:rPr>
          <w:lang w:val="en-GB"/>
        </w:rPr>
        <w:t xml:space="preserve">he creation of a multidisciplinary team trained to act quickly </w:t>
      </w:r>
      <w:r w:rsidR="005E08A1" w:rsidRPr="008C5DE5">
        <w:rPr>
          <w:lang w:val="en-GB"/>
        </w:rPr>
        <w:t>to</w:t>
      </w:r>
      <w:r w:rsidRPr="008C5DE5">
        <w:rPr>
          <w:lang w:val="en-GB"/>
        </w:rPr>
        <w:t xml:space="preserve"> iden</w:t>
      </w:r>
      <w:r w:rsidR="005E08A1" w:rsidRPr="008C5DE5">
        <w:rPr>
          <w:lang w:val="en-GB"/>
        </w:rPr>
        <w:t>tify and treat</w:t>
      </w:r>
      <w:r w:rsidRPr="008C5DE5">
        <w:rPr>
          <w:lang w:val="en-GB"/>
        </w:rPr>
        <w:t xml:space="preserve"> the causes of haemorrhage according to shared protocols</w:t>
      </w:r>
      <w:r w:rsidR="00E118F3" w:rsidRPr="008C5DE5">
        <w:rPr>
          <w:lang w:val="en-GB"/>
        </w:rPr>
        <w:t xml:space="preserve"> remains crucial</w:t>
      </w:r>
      <w:r w:rsidRPr="008C5DE5">
        <w:rPr>
          <w:lang w:val="en-GB"/>
        </w:rPr>
        <w:t xml:space="preserve">. The availability of shared guidelines and protocols, the organization of periodic midwifery simulations and teamwork training are part of the fundamental initiatives that can promote the safety of </w:t>
      </w:r>
      <w:proofErr w:type="spellStart"/>
      <w:r w:rsidRPr="008C5DE5">
        <w:rPr>
          <w:lang w:val="en-GB"/>
        </w:rPr>
        <w:t>perinatal</w:t>
      </w:r>
      <w:proofErr w:type="spellEnd"/>
      <w:r w:rsidRPr="008C5DE5">
        <w:rPr>
          <w:lang w:val="en-GB"/>
        </w:rPr>
        <w:t xml:space="preserve"> care. The purpose of this document is to give clinicians the tools to minimize the risks associated with inadequate management of haemorrhagic emergency, avoiding the risk of "too little or too late" and giving patients maximum safety. The protocol is intended to provide all the specialists involved with clear guidel</w:t>
      </w:r>
      <w:r w:rsidR="00D464AE" w:rsidRPr="008C5DE5">
        <w:rPr>
          <w:lang w:val="en-GB"/>
        </w:rPr>
        <w:t xml:space="preserve">ines on prophylaxis and therapy, </w:t>
      </w:r>
      <w:r w:rsidRPr="008C5DE5">
        <w:rPr>
          <w:lang w:val="en-GB"/>
        </w:rPr>
        <w:t>implemented in compliance with national and international literature as well as t</w:t>
      </w:r>
      <w:r w:rsidR="00D464AE" w:rsidRPr="008C5DE5">
        <w:rPr>
          <w:lang w:val="en-GB"/>
        </w:rPr>
        <w:t>he regulations in force in our C</w:t>
      </w:r>
      <w:r w:rsidRPr="008C5DE5">
        <w:rPr>
          <w:lang w:val="en-GB"/>
        </w:rPr>
        <w:t>ountry.</w:t>
      </w:r>
    </w:p>
    <w:p w:rsidR="00633878" w:rsidRPr="008C5DE5" w:rsidRDefault="00633878" w:rsidP="008C5DE5">
      <w:pPr>
        <w:rPr>
          <w:lang w:val="en-GB"/>
        </w:rPr>
      </w:pPr>
    </w:p>
    <w:p w:rsidR="00840973" w:rsidRPr="008C5DE5" w:rsidRDefault="003542B8" w:rsidP="008C5DE5">
      <w:pPr>
        <w:spacing w:after="240"/>
        <w:outlineLvl w:val="0"/>
        <w:rPr>
          <w:b/>
          <w:lang w:val="en-GB"/>
        </w:rPr>
      </w:pPr>
      <w:r w:rsidRPr="008C5DE5">
        <w:rPr>
          <w:b/>
          <w:lang w:val="en-GB"/>
        </w:rPr>
        <w:t>Issue Description</w:t>
      </w:r>
    </w:p>
    <w:p w:rsidR="003542B8" w:rsidRPr="008C5DE5" w:rsidRDefault="003542B8" w:rsidP="008C5DE5">
      <w:pPr>
        <w:jc w:val="both"/>
        <w:rPr>
          <w:lang w:val="en-GB"/>
        </w:rPr>
      </w:pPr>
      <w:r w:rsidRPr="008C5DE5">
        <w:rPr>
          <w:lang w:val="en-GB"/>
        </w:rPr>
        <w:t xml:space="preserve">According to the World Health Organization, postpartum haemorrhage </w:t>
      </w:r>
      <w:r w:rsidR="00D464AE" w:rsidRPr="008C5DE5">
        <w:rPr>
          <w:lang w:val="en-GB"/>
        </w:rPr>
        <w:t xml:space="preserve">(PPH) </w:t>
      </w:r>
      <w:r w:rsidRPr="008C5DE5">
        <w:rPr>
          <w:lang w:val="en-GB"/>
        </w:rPr>
        <w:t>causes about a quarter of the maternal deaths each year</w:t>
      </w:r>
      <w:r w:rsidR="00D464AE" w:rsidRPr="008C5DE5">
        <w:rPr>
          <w:rStyle w:val="Rimandonotadichiusura"/>
          <w:lang w:val="en-GB"/>
        </w:rPr>
        <w:endnoteReference w:id="1"/>
      </w:r>
      <w:r w:rsidRPr="008C5DE5">
        <w:rPr>
          <w:lang w:val="en-GB"/>
        </w:rPr>
        <w:t>. In most cases, deaths occur in the first 24/48 hours afte</w:t>
      </w:r>
      <w:r w:rsidR="00473A5B" w:rsidRPr="008C5DE5">
        <w:rPr>
          <w:lang w:val="en-GB"/>
        </w:rPr>
        <w:t>r delivery and</w:t>
      </w:r>
      <w:r w:rsidRPr="008C5DE5">
        <w:rPr>
          <w:lang w:val="en-GB"/>
        </w:rPr>
        <w:t xml:space="preserve"> despite the significant improvements in the last three years, 66% of deaths due to PPH are</w:t>
      </w:r>
      <w:r w:rsidR="00D464AE" w:rsidRPr="008C5DE5">
        <w:rPr>
          <w:lang w:val="en-GB"/>
        </w:rPr>
        <w:t xml:space="preserve"> still due to </w:t>
      </w:r>
      <w:r w:rsidR="004F04B4" w:rsidRPr="008C5DE5">
        <w:rPr>
          <w:lang w:val="en-GB"/>
        </w:rPr>
        <w:t>substandard care</w:t>
      </w:r>
      <w:r w:rsidR="00D464AE" w:rsidRPr="008C5DE5">
        <w:rPr>
          <w:lang w:val="en-GB"/>
        </w:rPr>
        <w:t>,</w:t>
      </w:r>
      <w:r w:rsidR="00473A5B" w:rsidRPr="008C5DE5">
        <w:rPr>
          <w:lang w:val="en-GB"/>
        </w:rPr>
        <w:t xml:space="preserve"> according to the latest report of the </w:t>
      </w:r>
      <w:proofErr w:type="spellStart"/>
      <w:r w:rsidR="00473A5B" w:rsidRPr="008C5DE5">
        <w:rPr>
          <w:lang w:val="en-GB"/>
        </w:rPr>
        <w:t>Center</w:t>
      </w:r>
      <w:proofErr w:type="spellEnd"/>
      <w:r w:rsidR="00473A5B" w:rsidRPr="008C5DE5">
        <w:rPr>
          <w:lang w:val="en-GB"/>
        </w:rPr>
        <w:t xml:space="preserve"> for Maternal and Child Inquiry on maternal mortality</w:t>
      </w:r>
      <w:r w:rsidR="00D464AE" w:rsidRPr="008C5DE5">
        <w:rPr>
          <w:rStyle w:val="Rimandonotadichiusura"/>
          <w:lang w:val="en-GB"/>
        </w:rPr>
        <w:endnoteReference w:id="2"/>
      </w:r>
      <w:r w:rsidR="004F04B4" w:rsidRPr="008C5DE5">
        <w:rPr>
          <w:lang w:val="en-GB"/>
        </w:rPr>
        <w:t xml:space="preserve">. In </w:t>
      </w:r>
      <w:r w:rsidR="00473A5B" w:rsidRPr="008C5DE5">
        <w:rPr>
          <w:lang w:val="en-GB"/>
        </w:rPr>
        <w:t>addition,</w:t>
      </w:r>
      <w:r w:rsidRPr="008C5DE5">
        <w:rPr>
          <w:lang w:val="en-GB"/>
        </w:rPr>
        <w:t xml:space="preserve"> numerous studies have shown, in industrialized countries, an increase in the incidence of postpartum </w:t>
      </w:r>
      <w:r w:rsidR="00840973" w:rsidRPr="008C5DE5">
        <w:rPr>
          <w:lang w:val="en-GB"/>
        </w:rPr>
        <w:t>haemorrhage</w:t>
      </w:r>
      <w:r w:rsidRPr="008C5DE5">
        <w:rPr>
          <w:lang w:val="en-GB"/>
        </w:rPr>
        <w:t xml:space="preserve"> in recent years</w:t>
      </w:r>
      <w:r w:rsidR="00D464AE" w:rsidRPr="008C5DE5">
        <w:rPr>
          <w:rStyle w:val="Rimandonotadichiusura"/>
          <w:lang w:val="en-GB"/>
        </w:rPr>
        <w:endnoteReference w:id="3"/>
      </w:r>
      <w:r w:rsidR="00D464AE" w:rsidRPr="008C5DE5">
        <w:rPr>
          <w:lang w:val="en-GB"/>
        </w:rPr>
        <w:t>,</w:t>
      </w:r>
      <w:r w:rsidRPr="008C5DE5">
        <w:rPr>
          <w:lang w:val="en-GB"/>
        </w:rPr>
        <w:t xml:space="preserve"> reflecting in part the changes in obstetrical practice of the last decade (for example, the increase in the rate of </w:t>
      </w:r>
      <w:r w:rsidR="00840973" w:rsidRPr="008C5DE5">
        <w:rPr>
          <w:lang w:val="en-GB"/>
        </w:rPr>
        <w:t>caesarean</w:t>
      </w:r>
      <w:r w:rsidRPr="008C5DE5">
        <w:rPr>
          <w:lang w:val="en-GB"/>
        </w:rPr>
        <w:t xml:space="preserve"> </w:t>
      </w:r>
      <w:r w:rsidR="00DE623D" w:rsidRPr="008C5DE5">
        <w:rPr>
          <w:lang w:val="en-GB"/>
        </w:rPr>
        <w:t>section</w:t>
      </w:r>
      <w:r w:rsidRPr="008C5DE5">
        <w:rPr>
          <w:lang w:val="en-GB"/>
        </w:rPr>
        <w:t xml:space="preserve">s </w:t>
      </w:r>
      <w:r w:rsidR="00D464AE" w:rsidRPr="008C5DE5">
        <w:rPr>
          <w:lang w:val="en-GB"/>
        </w:rPr>
        <w:t>or the increased trend towards p</w:t>
      </w:r>
      <w:r w:rsidRPr="008C5DE5">
        <w:rPr>
          <w:lang w:val="en-GB"/>
        </w:rPr>
        <w:t>ractice of spontaneous delivery after caesarean section).</w:t>
      </w:r>
    </w:p>
    <w:p w:rsidR="003542B8" w:rsidRPr="008C5DE5" w:rsidRDefault="003542B8" w:rsidP="008C5DE5">
      <w:pPr>
        <w:jc w:val="both"/>
        <w:rPr>
          <w:lang w:val="en-GB"/>
        </w:rPr>
      </w:pPr>
    </w:p>
    <w:p w:rsidR="003542B8" w:rsidRPr="008C5DE5" w:rsidRDefault="003542B8" w:rsidP="008C5DE5">
      <w:pPr>
        <w:jc w:val="both"/>
        <w:outlineLvl w:val="0"/>
        <w:rPr>
          <w:b/>
          <w:lang w:val="en-GB"/>
        </w:rPr>
      </w:pPr>
      <w:r w:rsidRPr="008C5DE5">
        <w:rPr>
          <w:b/>
          <w:lang w:val="en-GB"/>
        </w:rPr>
        <w:t>Definition</w:t>
      </w:r>
    </w:p>
    <w:p w:rsidR="00F35FC6" w:rsidRPr="008C5DE5" w:rsidRDefault="003542B8" w:rsidP="008C5DE5">
      <w:pPr>
        <w:jc w:val="both"/>
        <w:rPr>
          <w:lang w:val="en-GB"/>
        </w:rPr>
      </w:pPr>
      <w:r w:rsidRPr="008C5DE5">
        <w:rPr>
          <w:lang w:val="en-GB"/>
        </w:rPr>
        <w:t xml:space="preserve">Post-partum </w:t>
      </w:r>
      <w:r w:rsidR="00840973" w:rsidRPr="008C5DE5">
        <w:rPr>
          <w:lang w:val="en-GB"/>
        </w:rPr>
        <w:t>haemorrhage</w:t>
      </w:r>
      <w:r w:rsidRPr="008C5DE5">
        <w:rPr>
          <w:lang w:val="en-GB"/>
        </w:rPr>
        <w:t xml:space="preserve"> is defined as a blood loss equal to or greater than 500 ml, occurring early in the </w:t>
      </w:r>
      <w:r w:rsidR="00D464AE" w:rsidRPr="008C5DE5">
        <w:rPr>
          <w:lang w:val="en-GB"/>
        </w:rPr>
        <w:t>first 24 hours after delivery (P</w:t>
      </w:r>
      <w:r w:rsidRPr="008C5DE5">
        <w:rPr>
          <w:lang w:val="en-GB"/>
        </w:rPr>
        <w:t>rimary post-partum haemorrhage) or up to six weeks postpartum (</w:t>
      </w:r>
      <w:r w:rsidR="004F04B4" w:rsidRPr="008C5DE5">
        <w:rPr>
          <w:lang w:val="en-GB"/>
        </w:rPr>
        <w:t xml:space="preserve">Secondary </w:t>
      </w:r>
      <w:r w:rsidRPr="008C5DE5">
        <w:rPr>
          <w:lang w:val="en-GB"/>
        </w:rPr>
        <w:t>post-</w:t>
      </w:r>
      <w:r w:rsidR="00840973" w:rsidRPr="008C5DE5">
        <w:rPr>
          <w:lang w:val="en-GB"/>
        </w:rPr>
        <w:t>haemorrhage</w:t>
      </w:r>
      <w:r w:rsidRPr="008C5DE5">
        <w:rPr>
          <w:lang w:val="en-GB"/>
        </w:rPr>
        <w:t xml:space="preserve"> partum), and which, if not identified and treated, can quickly lead to mother shock and death</w:t>
      </w:r>
      <w:r w:rsidR="00D464AE" w:rsidRPr="008C5DE5">
        <w:rPr>
          <w:rStyle w:val="Rimandonotadichiusura"/>
          <w:lang w:val="en-GB"/>
        </w:rPr>
        <w:endnoteReference w:id="4"/>
      </w:r>
      <w:r w:rsidRPr="008C5DE5">
        <w:rPr>
          <w:lang w:val="en-GB"/>
        </w:rPr>
        <w:t xml:space="preserve">. We talk about </w:t>
      </w:r>
      <w:r w:rsidR="004F04B4" w:rsidRPr="008C5DE5">
        <w:rPr>
          <w:b/>
          <w:lang w:val="en-GB"/>
        </w:rPr>
        <w:t>minor</w:t>
      </w:r>
      <w:r w:rsidRPr="008C5DE5">
        <w:rPr>
          <w:b/>
          <w:lang w:val="en-GB"/>
        </w:rPr>
        <w:t xml:space="preserve"> </w:t>
      </w:r>
      <w:r w:rsidR="00850BFB" w:rsidRPr="008C5DE5">
        <w:rPr>
          <w:b/>
          <w:lang w:val="en-GB"/>
        </w:rPr>
        <w:t>PPH</w:t>
      </w:r>
      <w:r w:rsidRPr="008C5DE5">
        <w:rPr>
          <w:lang w:val="en-GB"/>
        </w:rPr>
        <w:t xml:space="preserve"> if the estimated blood loss is between 500 and 1000 ml, but if the loss exceeds 1000 ml, it is defined as </w:t>
      </w:r>
      <w:r w:rsidR="004F04B4" w:rsidRPr="008C5DE5">
        <w:rPr>
          <w:b/>
          <w:lang w:val="en-GB"/>
        </w:rPr>
        <w:t>major</w:t>
      </w:r>
      <w:r w:rsidRPr="008C5DE5">
        <w:rPr>
          <w:b/>
          <w:lang w:val="en-GB"/>
        </w:rPr>
        <w:t xml:space="preserve"> </w:t>
      </w:r>
      <w:r w:rsidR="00850BFB" w:rsidRPr="008C5DE5">
        <w:rPr>
          <w:b/>
          <w:lang w:val="en-GB"/>
        </w:rPr>
        <w:t>PPH</w:t>
      </w:r>
      <w:r w:rsidRPr="008C5DE5">
        <w:rPr>
          <w:lang w:val="en-GB"/>
        </w:rPr>
        <w:t xml:space="preserve">, which can be defined as </w:t>
      </w:r>
      <w:r w:rsidRPr="008C5DE5">
        <w:rPr>
          <w:b/>
          <w:lang w:val="en-GB"/>
        </w:rPr>
        <w:t>controlled</w:t>
      </w:r>
      <w:r w:rsidRPr="008C5DE5">
        <w:rPr>
          <w:lang w:val="en-GB"/>
        </w:rPr>
        <w:t xml:space="preserve"> in the case of controlled blood loss, with </w:t>
      </w:r>
      <w:r w:rsidR="0012214F" w:rsidRPr="008C5DE5">
        <w:rPr>
          <w:lang w:val="en-GB"/>
        </w:rPr>
        <w:t>impairment</w:t>
      </w:r>
      <w:r w:rsidRPr="008C5DE5">
        <w:rPr>
          <w:lang w:val="en-GB"/>
        </w:rPr>
        <w:t xml:space="preserve"> </w:t>
      </w:r>
      <w:r w:rsidR="0012214F" w:rsidRPr="008C5DE5">
        <w:rPr>
          <w:lang w:val="en-GB"/>
        </w:rPr>
        <w:t>o</w:t>
      </w:r>
      <w:r w:rsidRPr="008C5DE5">
        <w:rPr>
          <w:lang w:val="en-GB"/>
        </w:rPr>
        <w:t xml:space="preserve">f maternal </w:t>
      </w:r>
      <w:r w:rsidR="00F35FC6" w:rsidRPr="008C5DE5">
        <w:rPr>
          <w:lang w:val="en-GB"/>
        </w:rPr>
        <w:t xml:space="preserve">clinical </w:t>
      </w:r>
      <w:r w:rsidRPr="008C5DE5">
        <w:rPr>
          <w:lang w:val="en-GB"/>
        </w:rPr>
        <w:t xml:space="preserve">conditions requiring </w:t>
      </w:r>
      <w:r w:rsidR="00F35FC6" w:rsidRPr="008C5DE5">
        <w:rPr>
          <w:lang w:val="en-GB"/>
        </w:rPr>
        <w:t>thorough</w:t>
      </w:r>
      <w:r w:rsidR="000D3913" w:rsidRPr="008C5DE5">
        <w:rPr>
          <w:lang w:val="en-GB"/>
        </w:rPr>
        <w:t xml:space="preserve"> monitoring, or </w:t>
      </w:r>
      <w:r w:rsidRPr="008C5DE5">
        <w:rPr>
          <w:lang w:val="en-GB"/>
        </w:rPr>
        <w:t xml:space="preserve">massive or </w:t>
      </w:r>
      <w:r w:rsidRPr="008C5DE5">
        <w:rPr>
          <w:b/>
          <w:lang w:val="en-GB"/>
        </w:rPr>
        <w:t xml:space="preserve">persistent </w:t>
      </w:r>
      <w:r w:rsidR="00850BFB" w:rsidRPr="008C5DE5">
        <w:rPr>
          <w:b/>
          <w:lang w:val="en-GB"/>
        </w:rPr>
        <w:t>PPH</w:t>
      </w:r>
      <w:r w:rsidRPr="008C5DE5">
        <w:rPr>
          <w:lang w:val="en-GB"/>
        </w:rPr>
        <w:t xml:space="preserve"> in case of blood loss over 1,500 ml </w:t>
      </w:r>
      <w:r w:rsidR="00F35FC6" w:rsidRPr="008C5DE5">
        <w:rPr>
          <w:lang w:val="en-GB"/>
        </w:rPr>
        <w:t>and/</w:t>
      </w:r>
      <w:r w:rsidRPr="008C5DE5">
        <w:rPr>
          <w:lang w:val="en-GB"/>
        </w:rPr>
        <w:t>o</w:t>
      </w:r>
      <w:r w:rsidR="00F35FC6" w:rsidRPr="008C5DE5">
        <w:rPr>
          <w:lang w:val="en-GB"/>
        </w:rPr>
        <w:t>r signs of clinical shock and/</w:t>
      </w:r>
      <w:r w:rsidRPr="008C5DE5">
        <w:rPr>
          <w:lang w:val="en-GB"/>
        </w:rPr>
        <w:t>or transfusio</w:t>
      </w:r>
      <w:r w:rsidR="00F35FC6" w:rsidRPr="008C5DE5">
        <w:rPr>
          <w:lang w:val="en-GB"/>
        </w:rPr>
        <w:t>n of 4 or more concentrated emet</w:t>
      </w:r>
      <w:r w:rsidRPr="008C5DE5">
        <w:rPr>
          <w:lang w:val="en-GB"/>
        </w:rPr>
        <w:t>i</w:t>
      </w:r>
      <w:r w:rsidR="00F35FC6" w:rsidRPr="008C5DE5">
        <w:rPr>
          <w:lang w:val="en-GB"/>
        </w:rPr>
        <w:t>c units, with</w:t>
      </w:r>
      <w:r w:rsidRPr="008C5DE5">
        <w:rPr>
          <w:lang w:val="en-GB"/>
        </w:rPr>
        <w:t xml:space="preserve"> </w:t>
      </w:r>
      <w:r w:rsidR="00F35FC6" w:rsidRPr="008C5DE5">
        <w:rPr>
          <w:lang w:val="en-GB"/>
        </w:rPr>
        <w:t>impairment</w:t>
      </w:r>
      <w:r w:rsidRPr="008C5DE5">
        <w:rPr>
          <w:lang w:val="en-GB"/>
        </w:rPr>
        <w:t xml:space="preserve"> of maternal conditions </w:t>
      </w:r>
      <w:r w:rsidR="00F35FC6" w:rsidRPr="008C5DE5">
        <w:rPr>
          <w:lang w:val="en-GB"/>
        </w:rPr>
        <w:t>which poses an</w:t>
      </w:r>
      <w:r w:rsidRPr="008C5DE5">
        <w:rPr>
          <w:lang w:val="en-GB"/>
        </w:rPr>
        <w:t xml:space="preserve"> immediate </w:t>
      </w:r>
      <w:r w:rsidR="00F35FC6" w:rsidRPr="008C5DE5">
        <w:rPr>
          <w:lang w:val="en-GB"/>
        </w:rPr>
        <w:t>threat</w:t>
      </w:r>
      <w:r w:rsidRPr="008C5DE5">
        <w:rPr>
          <w:lang w:val="en-GB"/>
        </w:rPr>
        <w:t xml:space="preserve"> to the woman's life</w:t>
      </w:r>
      <w:r w:rsidR="00BD2596" w:rsidRPr="008C5DE5">
        <w:rPr>
          <w:rStyle w:val="Rimandonotadichiusura"/>
          <w:lang w:val="en-GB"/>
        </w:rPr>
        <w:endnoteReference w:id="5"/>
      </w:r>
      <w:r w:rsidR="00BD2596" w:rsidRPr="008C5DE5">
        <w:rPr>
          <w:lang w:val="en-GB"/>
        </w:rPr>
        <w:t xml:space="preserve"> </w:t>
      </w:r>
      <w:r w:rsidR="00BD2596" w:rsidRPr="008C5DE5">
        <w:rPr>
          <w:rStyle w:val="Rimandonotadichiusura"/>
          <w:lang w:val="en-GB"/>
        </w:rPr>
        <w:endnoteReference w:id="6"/>
      </w:r>
      <w:r w:rsidRPr="008C5DE5">
        <w:rPr>
          <w:lang w:val="en-GB"/>
        </w:rPr>
        <w:t xml:space="preserve">. </w:t>
      </w:r>
    </w:p>
    <w:p w:rsidR="003542B8" w:rsidRPr="008C5DE5" w:rsidRDefault="003542B8" w:rsidP="008C5DE5">
      <w:pPr>
        <w:jc w:val="both"/>
        <w:rPr>
          <w:lang w:val="en-GB"/>
        </w:rPr>
      </w:pPr>
      <w:r w:rsidRPr="008C5DE5">
        <w:rPr>
          <w:lang w:val="en-GB"/>
        </w:rPr>
        <w:t xml:space="preserve">The pregnant woman undergoes a series of physiological modifications that allow </w:t>
      </w:r>
      <w:r w:rsidR="00F35FC6" w:rsidRPr="008C5DE5">
        <w:rPr>
          <w:lang w:val="en-GB"/>
        </w:rPr>
        <w:t>her</w:t>
      </w:r>
      <w:r w:rsidRPr="008C5DE5">
        <w:rPr>
          <w:lang w:val="en-GB"/>
        </w:rPr>
        <w:t xml:space="preserve"> to withstand substantial blood loss effectively, and is generally </w:t>
      </w:r>
      <w:r w:rsidR="00F35FC6" w:rsidRPr="008C5DE5">
        <w:rPr>
          <w:lang w:val="en-GB"/>
        </w:rPr>
        <w:t xml:space="preserve">a young patient </w:t>
      </w:r>
      <w:r w:rsidRPr="008C5DE5">
        <w:rPr>
          <w:lang w:val="en-GB"/>
        </w:rPr>
        <w:t>with good heart reserve</w:t>
      </w:r>
      <w:r w:rsidR="00F35FC6" w:rsidRPr="008C5DE5">
        <w:rPr>
          <w:lang w:val="en-GB"/>
        </w:rPr>
        <w:t>;</w:t>
      </w:r>
      <w:r w:rsidRPr="008C5DE5">
        <w:rPr>
          <w:lang w:val="en-GB"/>
        </w:rPr>
        <w:t xml:space="preserve"> this condition, associated with the difficulty of correctly and timely</w:t>
      </w:r>
      <w:r w:rsidR="00BD2596" w:rsidRPr="008C5DE5">
        <w:rPr>
          <w:lang w:val="en-GB"/>
        </w:rPr>
        <w:t xml:space="preserve"> estimation of blood loss, can l</w:t>
      </w:r>
      <w:r w:rsidRPr="008C5DE5">
        <w:rPr>
          <w:lang w:val="en-GB"/>
        </w:rPr>
        <w:t xml:space="preserve">ead to an underestimation of the problem. It is </w:t>
      </w:r>
      <w:r w:rsidR="00803777" w:rsidRPr="008C5DE5">
        <w:rPr>
          <w:lang w:val="en-GB"/>
        </w:rPr>
        <w:t xml:space="preserve">always </w:t>
      </w:r>
      <w:r w:rsidRPr="008C5DE5">
        <w:rPr>
          <w:lang w:val="en-GB"/>
        </w:rPr>
        <w:t xml:space="preserve">important to consider that </w:t>
      </w:r>
      <w:r w:rsidR="00E07E28" w:rsidRPr="008C5DE5">
        <w:rPr>
          <w:lang w:val="en-GB"/>
        </w:rPr>
        <w:t>significant</w:t>
      </w:r>
      <w:r w:rsidRPr="008C5DE5">
        <w:rPr>
          <w:lang w:val="en-GB"/>
        </w:rPr>
        <w:t xml:space="preserve"> blood loss,</w:t>
      </w:r>
      <w:r w:rsidR="00F35FC6" w:rsidRPr="008C5DE5">
        <w:rPr>
          <w:lang w:val="en-GB"/>
        </w:rPr>
        <w:t xml:space="preserve"> </w:t>
      </w:r>
      <w:r w:rsidRPr="008C5DE5">
        <w:rPr>
          <w:lang w:val="en-GB"/>
        </w:rPr>
        <w:t xml:space="preserve">&gt; 2000 ml, can induce a rapidly </w:t>
      </w:r>
      <w:r w:rsidR="00F35FC6" w:rsidRPr="008C5DE5">
        <w:rPr>
          <w:lang w:val="en-GB"/>
        </w:rPr>
        <w:t>worsening</w:t>
      </w:r>
      <w:r w:rsidRPr="008C5DE5">
        <w:rPr>
          <w:lang w:val="en-GB"/>
        </w:rPr>
        <w:t xml:space="preserve"> condition, with an inexorable decrease in blood pressure and signs and symptoms of severe shock (paleness, agitation, </w:t>
      </w:r>
      <w:proofErr w:type="spellStart"/>
      <w:r w:rsidRPr="008C5DE5">
        <w:rPr>
          <w:lang w:val="en-GB"/>
        </w:rPr>
        <w:t>oliguria</w:t>
      </w:r>
      <w:proofErr w:type="spellEnd"/>
      <w:r w:rsidRPr="008C5DE5">
        <w:rPr>
          <w:lang w:val="en-GB"/>
        </w:rPr>
        <w:t>, followed by mood and collapse).</w:t>
      </w:r>
    </w:p>
    <w:p w:rsidR="00F35FC6" w:rsidRPr="008C5DE5" w:rsidRDefault="00F35FC6" w:rsidP="008C5DE5">
      <w:pPr>
        <w:jc w:val="both"/>
        <w:rPr>
          <w:lang w:val="en-GB"/>
        </w:rPr>
      </w:pPr>
    </w:p>
    <w:p w:rsidR="00850BFB" w:rsidRPr="008C5DE5" w:rsidRDefault="00850BFB" w:rsidP="008C5DE5">
      <w:pPr>
        <w:jc w:val="both"/>
        <w:outlineLvl w:val="0"/>
        <w:rPr>
          <w:b/>
          <w:lang w:val="en-GB"/>
        </w:rPr>
      </w:pPr>
      <w:proofErr w:type="spellStart"/>
      <w:r w:rsidRPr="008C5DE5">
        <w:rPr>
          <w:b/>
          <w:lang w:val="en-GB"/>
        </w:rPr>
        <w:t>Etiology</w:t>
      </w:r>
      <w:proofErr w:type="spellEnd"/>
      <w:r w:rsidRPr="008C5DE5">
        <w:rPr>
          <w:b/>
          <w:lang w:val="en-GB"/>
        </w:rPr>
        <w:t xml:space="preserve"> </w:t>
      </w:r>
    </w:p>
    <w:p w:rsidR="00BD2596" w:rsidRPr="008C5DE5" w:rsidRDefault="00850BFB" w:rsidP="008C5DE5">
      <w:pPr>
        <w:jc w:val="both"/>
        <w:rPr>
          <w:lang w:val="en-GB"/>
        </w:rPr>
      </w:pPr>
      <w:r w:rsidRPr="008C5DE5">
        <w:rPr>
          <w:lang w:val="en-GB"/>
        </w:rPr>
        <w:t>There are many</w:t>
      </w:r>
      <w:r w:rsidR="00785D0E" w:rsidRPr="008C5DE5">
        <w:rPr>
          <w:lang w:val="en-GB"/>
        </w:rPr>
        <w:t xml:space="preserve"> alterations that can </w:t>
      </w:r>
      <w:r w:rsidR="009E0DC2" w:rsidRPr="008C5DE5">
        <w:rPr>
          <w:lang w:val="en-GB"/>
        </w:rPr>
        <w:t>lead to</w:t>
      </w:r>
      <w:r w:rsidR="00785D0E" w:rsidRPr="008C5DE5">
        <w:rPr>
          <w:lang w:val="en-GB"/>
        </w:rPr>
        <w:t xml:space="preserve"> a</w:t>
      </w:r>
      <w:r w:rsidRPr="008C5DE5">
        <w:rPr>
          <w:lang w:val="en-GB"/>
        </w:rPr>
        <w:t xml:space="preserve"> PPH, but the main causes of postpartum </w:t>
      </w:r>
      <w:r w:rsidR="00840973" w:rsidRPr="008C5DE5">
        <w:rPr>
          <w:lang w:val="en-GB"/>
        </w:rPr>
        <w:t>haemorrhage</w:t>
      </w:r>
      <w:r w:rsidRPr="008C5DE5">
        <w:rPr>
          <w:lang w:val="en-GB"/>
        </w:rPr>
        <w:t xml:space="preserve"> are: uteri</w:t>
      </w:r>
      <w:r w:rsidR="007E56EA" w:rsidRPr="008C5DE5">
        <w:rPr>
          <w:lang w:val="en-GB"/>
        </w:rPr>
        <w:t xml:space="preserve">ne </w:t>
      </w:r>
      <w:proofErr w:type="spellStart"/>
      <w:r w:rsidR="007E56EA" w:rsidRPr="008C5DE5">
        <w:rPr>
          <w:lang w:val="en-GB"/>
        </w:rPr>
        <w:t>atony</w:t>
      </w:r>
      <w:proofErr w:type="spellEnd"/>
      <w:r w:rsidR="00E63D88" w:rsidRPr="008C5DE5">
        <w:rPr>
          <w:lang w:val="en-GB"/>
        </w:rPr>
        <w:t xml:space="preserve"> (90%), cervical and/</w:t>
      </w:r>
      <w:r w:rsidRPr="008C5DE5">
        <w:rPr>
          <w:lang w:val="en-GB"/>
        </w:rPr>
        <w:t xml:space="preserve">or </w:t>
      </w:r>
      <w:proofErr w:type="spellStart"/>
      <w:r w:rsidRPr="008C5DE5">
        <w:rPr>
          <w:lang w:val="en-GB"/>
        </w:rPr>
        <w:t>perineal</w:t>
      </w:r>
      <w:proofErr w:type="spellEnd"/>
      <w:r w:rsidRPr="008C5DE5">
        <w:rPr>
          <w:lang w:val="en-GB"/>
        </w:rPr>
        <w:t xml:space="preserve"> lacerations (5%), placental </w:t>
      </w:r>
      <w:r w:rsidR="00D06BF6" w:rsidRPr="008C5DE5">
        <w:rPr>
          <w:lang w:val="en-GB"/>
        </w:rPr>
        <w:lastRenderedPageBreak/>
        <w:t>fragments</w:t>
      </w:r>
      <w:r w:rsidRPr="008C5DE5">
        <w:rPr>
          <w:lang w:val="en-GB"/>
        </w:rPr>
        <w:t xml:space="preserve"> retention (4%), coagulation</w:t>
      </w:r>
      <w:r w:rsidR="009E0DC2" w:rsidRPr="008C5DE5">
        <w:rPr>
          <w:lang w:val="en-GB"/>
        </w:rPr>
        <w:t xml:space="preserve"> deficiencies</w:t>
      </w:r>
      <w:r w:rsidR="00D06BF6" w:rsidRPr="008C5DE5">
        <w:rPr>
          <w:lang w:val="en-GB"/>
        </w:rPr>
        <w:t xml:space="preserve"> or alterations</w:t>
      </w:r>
      <w:r w:rsidRPr="008C5DE5">
        <w:rPr>
          <w:lang w:val="en-GB"/>
        </w:rPr>
        <w:t xml:space="preserve">, uterine inversion, uterine rupture. The accreted placenta is nowadays an important cause of primary haemorrhage due to the increase in the frequency of </w:t>
      </w:r>
      <w:r w:rsidR="00DE623D" w:rsidRPr="008C5DE5">
        <w:rPr>
          <w:lang w:val="en-GB"/>
        </w:rPr>
        <w:t>caesarean section</w:t>
      </w:r>
      <w:r w:rsidR="00BD2596" w:rsidRPr="008C5DE5">
        <w:rPr>
          <w:rStyle w:val="Rimandonotadichiusura"/>
          <w:lang w:val="en-GB"/>
        </w:rPr>
        <w:endnoteReference w:id="7"/>
      </w:r>
      <w:r w:rsidRPr="008C5DE5">
        <w:rPr>
          <w:lang w:val="en-GB"/>
        </w:rPr>
        <w:t xml:space="preserve">. </w:t>
      </w:r>
      <w:r w:rsidR="005D3C96" w:rsidRPr="008C5DE5">
        <w:rPr>
          <w:lang w:val="en-GB"/>
        </w:rPr>
        <w:t>Attention</w:t>
      </w:r>
      <w:r w:rsidRPr="008C5DE5">
        <w:rPr>
          <w:lang w:val="en-GB"/>
        </w:rPr>
        <w:t xml:space="preserve"> must also be paid to the assessment of possible clotting disorders and the prevention and </w:t>
      </w:r>
      <w:r w:rsidR="00E07E28" w:rsidRPr="008C5DE5">
        <w:rPr>
          <w:lang w:val="en-GB"/>
        </w:rPr>
        <w:t>treatment</w:t>
      </w:r>
      <w:r w:rsidRPr="008C5DE5">
        <w:rPr>
          <w:lang w:val="en-GB"/>
        </w:rPr>
        <w:t xml:space="preserve"> of anaemia. According to the authors there are other important risk factors to be considered: multiple pregnancy, previous PPH, preeclampsia, birth weight above 4000 g, failure to progression of the second stage, prolongation of the third stage of labour</w:t>
      </w:r>
      <w:r w:rsidR="000D44EC" w:rsidRPr="008C5DE5">
        <w:rPr>
          <w:lang w:val="en-GB"/>
        </w:rPr>
        <w:t>, episiotomy</w:t>
      </w:r>
      <w:r w:rsidR="00BD2596" w:rsidRPr="008C5DE5">
        <w:rPr>
          <w:lang w:val="en-GB"/>
        </w:rPr>
        <w:t xml:space="preserve"> </w:t>
      </w:r>
      <w:r w:rsidR="00BD2596" w:rsidRPr="008C5DE5">
        <w:rPr>
          <w:vertAlign w:val="superscript"/>
          <w:lang w:val="en-GB"/>
        </w:rPr>
        <w:t xml:space="preserve">7 </w:t>
      </w:r>
      <w:r w:rsidR="00BD2596" w:rsidRPr="008C5DE5">
        <w:rPr>
          <w:rStyle w:val="Rimandonotadichiusura"/>
          <w:lang w:val="en-GB"/>
        </w:rPr>
        <w:endnoteReference w:id="8"/>
      </w:r>
      <w:r w:rsidRPr="008C5DE5">
        <w:rPr>
          <w:lang w:val="en-GB"/>
        </w:rPr>
        <w:t>.</w:t>
      </w:r>
    </w:p>
    <w:p w:rsidR="00850BFB" w:rsidRPr="008C5DE5" w:rsidRDefault="00850BFB" w:rsidP="008C5DE5">
      <w:pPr>
        <w:jc w:val="both"/>
        <w:rPr>
          <w:lang w:val="en-GB"/>
        </w:rPr>
      </w:pPr>
      <w:r w:rsidRPr="008C5DE5">
        <w:rPr>
          <w:lang w:val="en-GB"/>
        </w:rPr>
        <w:t xml:space="preserve"> In clinical practice, the multiple causes of PPH are briefly synthesized through the formula "4T"</w:t>
      </w:r>
      <w:r w:rsidR="00BD2596" w:rsidRPr="008C5DE5">
        <w:rPr>
          <w:rStyle w:val="Rimandonotadichiusura"/>
          <w:lang w:val="en-GB"/>
        </w:rPr>
        <w:endnoteReference w:id="9"/>
      </w:r>
      <w:r w:rsidRPr="008C5DE5">
        <w:rPr>
          <w:lang w:val="en-GB"/>
        </w:rPr>
        <w:t xml:space="preserve">: </w:t>
      </w:r>
    </w:p>
    <w:p w:rsidR="00850BFB" w:rsidRPr="008C5DE5" w:rsidRDefault="00850BFB" w:rsidP="008C5DE5">
      <w:pPr>
        <w:jc w:val="both"/>
        <w:rPr>
          <w:lang w:val="en-GB"/>
        </w:rPr>
      </w:pPr>
      <w:r w:rsidRPr="008C5DE5">
        <w:rPr>
          <w:lang w:val="en-GB"/>
        </w:rPr>
        <w:t>• Tone (</w:t>
      </w:r>
      <w:r w:rsidR="00840973" w:rsidRPr="008C5DE5">
        <w:rPr>
          <w:lang w:val="en-GB"/>
        </w:rPr>
        <w:t xml:space="preserve">uterine </w:t>
      </w:r>
      <w:proofErr w:type="spellStart"/>
      <w:r w:rsidR="005D3C96" w:rsidRPr="008C5DE5">
        <w:rPr>
          <w:lang w:val="en-GB"/>
        </w:rPr>
        <w:t>atony</w:t>
      </w:r>
      <w:proofErr w:type="spellEnd"/>
      <w:r w:rsidRPr="008C5DE5">
        <w:rPr>
          <w:lang w:val="en-GB"/>
        </w:rPr>
        <w:t xml:space="preserve">); </w:t>
      </w:r>
    </w:p>
    <w:p w:rsidR="00850BFB" w:rsidRPr="008C5DE5" w:rsidRDefault="00850BFB" w:rsidP="008C5DE5">
      <w:pPr>
        <w:jc w:val="both"/>
        <w:rPr>
          <w:lang w:val="en-GB"/>
        </w:rPr>
      </w:pPr>
      <w:r w:rsidRPr="008C5DE5">
        <w:rPr>
          <w:lang w:val="en-GB"/>
        </w:rPr>
        <w:t xml:space="preserve">• Tissue (placenta-related problems: placental, placental implants, etc.); </w:t>
      </w:r>
    </w:p>
    <w:p w:rsidR="00850BFB" w:rsidRPr="008C5DE5" w:rsidRDefault="00850BFB" w:rsidP="008C5DE5">
      <w:pPr>
        <w:jc w:val="both"/>
        <w:rPr>
          <w:lang w:val="en-GB"/>
        </w:rPr>
      </w:pPr>
      <w:r w:rsidRPr="008C5DE5">
        <w:rPr>
          <w:lang w:val="en-GB"/>
        </w:rPr>
        <w:t xml:space="preserve">• Trauma (uterine rupture, lacerations, uterine inversion); </w:t>
      </w:r>
    </w:p>
    <w:p w:rsidR="00850BFB" w:rsidRPr="008C5DE5" w:rsidRDefault="00850BFB" w:rsidP="008C5DE5">
      <w:pPr>
        <w:jc w:val="both"/>
        <w:rPr>
          <w:lang w:val="en-GB"/>
        </w:rPr>
      </w:pPr>
      <w:r w:rsidRPr="008C5DE5">
        <w:rPr>
          <w:lang w:val="en-GB"/>
        </w:rPr>
        <w:t xml:space="preserve">• Thrombin (in relation to clotting disorders). </w:t>
      </w:r>
    </w:p>
    <w:p w:rsidR="00850BFB" w:rsidRPr="008C5DE5" w:rsidRDefault="00850BFB" w:rsidP="008C5DE5">
      <w:pPr>
        <w:jc w:val="both"/>
        <w:rPr>
          <w:lang w:val="en-GB"/>
        </w:rPr>
      </w:pPr>
    </w:p>
    <w:p w:rsidR="0058713A" w:rsidRPr="008C5DE5" w:rsidRDefault="00850BFB" w:rsidP="008C5DE5">
      <w:pPr>
        <w:jc w:val="both"/>
        <w:outlineLvl w:val="0"/>
        <w:rPr>
          <w:b/>
          <w:lang w:val="en-GB"/>
        </w:rPr>
      </w:pPr>
      <w:r w:rsidRPr="008C5DE5">
        <w:rPr>
          <w:b/>
          <w:lang w:val="en-GB"/>
        </w:rPr>
        <w:t xml:space="preserve">PPH Management Protocol </w:t>
      </w:r>
    </w:p>
    <w:p w:rsidR="00B34AB9" w:rsidRPr="008C5DE5" w:rsidRDefault="0058713A" w:rsidP="008C5DE5">
      <w:pPr>
        <w:jc w:val="both"/>
        <w:outlineLvl w:val="0"/>
        <w:rPr>
          <w:b/>
          <w:lang w:val="en-GB"/>
        </w:rPr>
      </w:pPr>
      <w:r w:rsidRPr="008C5DE5">
        <w:rPr>
          <w:lang w:val="en-GB"/>
        </w:rPr>
        <w:t>Crucial</w:t>
      </w:r>
      <w:r w:rsidR="00850BFB" w:rsidRPr="008C5DE5">
        <w:rPr>
          <w:lang w:val="en-GB"/>
        </w:rPr>
        <w:t xml:space="preserve"> in postpartum </w:t>
      </w:r>
      <w:r w:rsidR="00590427" w:rsidRPr="008C5DE5">
        <w:rPr>
          <w:lang w:val="en-GB"/>
        </w:rPr>
        <w:t>haemorrhage</w:t>
      </w:r>
      <w:r w:rsidR="00850BFB" w:rsidRPr="008C5DE5">
        <w:rPr>
          <w:lang w:val="en-GB"/>
        </w:rPr>
        <w:t xml:space="preserve"> management is prophylaxis and</w:t>
      </w:r>
      <w:r w:rsidR="00A416BF" w:rsidRPr="008C5DE5">
        <w:rPr>
          <w:lang w:val="en-GB"/>
        </w:rPr>
        <w:t>,</w:t>
      </w:r>
      <w:r w:rsidR="00850BFB" w:rsidRPr="008C5DE5">
        <w:rPr>
          <w:lang w:val="en-GB"/>
        </w:rPr>
        <w:t xml:space="preserve"> eventual</w:t>
      </w:r>
      <w:r w:rsidR="00A416BF" w:rsidRPr="008C5DE5">
        <w:rPr>
          <w:lang w:val="en-GB"/>
        </w:rPr>
        <w:t>ly,</w:t>
      </w:r>
      <w:r w:rsidR="00850BFB" w:rsidRPr="008C5DE5">
        <w:rPr>
          <w:lang w:val="en-GB"/>
        </w:rPr>
        <w:t xml:space="preserve"> therapy of </w:t>
      </w:r>
      <w:r w:rsidR="00590427" w:rsidRPr="008C5DE5">
        <w:rPr>
          <w:lang w:val="en-GB"/>
        </w:rPr>
        <w:t>anaemia</w:t>
      </w:r>
      <w:r w:rsidR="00850BFB" w:rsidRPr="008C5DE5">
        <w:rPr>
          <w:lang w:val="en-GB"/>
        </w:rPr>
        <w:t xml:space="preserve"> or congenital clotting disorders,</w:t>
      </w:r>
      <w:r w:rsidR="00A416BF" w:rsidRPr="008C5DE5">
        <w:rPr>
          <w:lang w:val="en-GB"/>
        </w:rPr>
        <w:t xml:space="preserve"> treated in collaboration with the </w:t>
      </w:r>
      <w:r w:rsidR="00590427" w:rsidRPr="008C5DE5">
        <w:rPr>
          <w:lang w:val="en-GB"/>
        </w:rPr>
        <w:t>haematologist</w:t>
      </w:r>
      <w:r w:rsidR="00850BFB" w:rsidRPr="008C5DE5">
        <w:rPr>
          <w:lang w:val="en-GB"/>
        </w:rPr>
        <w:t xml:space="preserve">. </w:t>
      </w:r>
    </w:p>
    <w:p w:rsidR="00B34AB9" w:rsidRPr="008C5DE5" w:rsidRDefault="00850BFB" w:rsidP="008C5DE5">
      <w:pPr>
        <w:jc w:val="both"/>
        <w:rPr>
          <w:lang w:val="en-GB"/>
        </w:rPr>
      </w:pPr>
      <w:r w:rsidRPr="008C5DE5">
        <w:rPr>
          <w:lang w:val="en-GB"/>
        </w:rPr>
        <w:t xml:space="preserve">The PPH treatment hubs are: </w:t>
      </w:r>
    </w:p>
    <w:p w:rsidR="00B34AB9" w:rsidRPr="008C5DE5" w:rsidRDefault="00850BFB" w:rsidP="008C5DE5">
      <w:pPr>
        <w:jc w:val="both"/>
        <w:rPr>
          <w:lang w:val="en-GB"/>
        </w:rPr>
      </w:pPr>
      <w:r w:rsidRPr="008C5DE5">
        <w:rPr>
          <w:lang w:val="en-GB"/>
        </w:rPr>
        <w:t xml:space="preserve">1. maintenance of uterine contractility, obtained through physical or pharmacological means. </w:t>
      </w:r>
    </w:p>
    <w:p w:rsidR="00B34AB9" w:rsidRPr="008C5DE5" w:rsidRDefault="00850BFB" w:rsidP="008C5DE5">
      <w:pPr>
        <w:jc w:val="both"/>
        <w:rPr>
          <w:lang w:val="en-GB"/>
        </w:rPr>
      </w:pPr>
      <w:r w:rsidRPr="008C5DE5">
        <w:rPr>
          <w:lang w:val="en-GB"/>
        </w:rPr>
        <w:t xml:space="preserve">2. maintaining and supporting </w:t>
      </w:r>
      <w:r w:rsidR="00982C20" w:rsidRPr="008C5DE5">
        <w:rPr>
          <w:lang w:val="en-GB"/>
        </w:rPr>
        <w:t>cardio vascular parameters</w:t>
      </w:r>
      <w:r w:rsidRPr="008C5DE5">
        <w:rPr>
          <w:lang w:val="en-GB"/>
        </w:rPr>
        <w:t xml:space="preserve"> with appropriate reh</w:t>
      </w:r>
      <w:r w:rsidR="00982C20" w:rsidRPr="008C5DE5">
        <w:rPr>
          <w:lang w:val="en-GB"/>
        </w:rPr>
        <w:t>ydration and volume</w:t>
      </w:r>
      <w:r w:rsidRPr="008C5DE5">
        <w:rPr>
          <w:lang w:val="en-GB"/>
        </w:rPr>
        <w:t xml:space="preserve"> expansion. </w:t>
      </w:r>
    </w:p>
    <w:p w:rsidR="00B34AB9" w:rsidRPr="008C5DE5" w:rsidRDefault="00850BFB" w:rsidP="008C5DE5">
      <w:pPr>
        <w:jc w:val="both"/>
        <w:rPr>
          <w:lang w:val="en-GB"/>
        </w:rPr>
      </w:pPr>
      <w:r w:rsidRPr="008C5DE5">
        <w:rPr>
          <w:lang w:val="en-GB"/>
        </w:rPr>
        <w:t xml:space="preserve">3. Prevention or therapy of haemorrhagic </w:t>
      </w:r>
      <w:proofErr w:type="spellStart"/>
      <w:r w:rsidRPr="008C5DE5">
        <w:rPr>
          <w:lang w:val="en-GB"/>
        </w:rPr>
        <w:t>coagulopathy</w:t>
      </w:r>
      <w:proofErr w:type="spellEnd"/>
      <w:r w:rsidRPr="008C5DE5">
        <w:rPr>
          <w:lang w:val="en-GB"/>
        </w:rPr>
        <w:t xml:space="preserve"> established</w:t>
      </w:r>
      <w:r w:rsidR="0058713A" w:rsidRPr="008C5DE5">
        <w:rPr>
          <w:rStyle w:val="Rimandonotadichiusura"/>
          <w:lang w:val="en-GB"/>
        </w:rPr>
        <w:endnoteReference w:id="10"/>
      </w:r>
      <w:r w:rsidRPr="008C5DE5">
        <w:rPr>
          <w:lang w:val="en-GB"/>
        </w:rPr>
        <w:t xml:space="preserve">. </w:t>
      </w:r>
    </w:p>
    <w:p w:rsidR="00B34AB9" w:rsidRPr="008C5DE5" w:rsidRDefault="00850BFB" w:rsidP="008C5DE5">
      <w:pPr>
        <w:jc w:val="both"/>
        <w:rPr>
          <w:lang w:val="en-GB"/>
        </w:rPr>
      </w:pPr>
      <w:r w:rsidRPr="008C5DE5">
        <w:rPr>
          <w:lang w:val="en-GB"/>
        </w:rPr>
        <w:t>Mana</w:t>
      </w:r>
      <w:r w:rsidR="0058713A" w:rsidRPr="008C5DE5">
        <w:rPr>
          <w:lang w:val="en-GB"/>
        </w:rPr>
        <w:t>gement in the "golden hour" is particular important</w:t>
      </w:r>
      <w:r w:rsidRPr="008C5DE5">
        <w:rPr>
          <w:lang w:val="en-GB"/>
        </w:rPr>
        <w:t xml:space="preserve"> to increase patient survival. </w:t>
      </w:r>
    </w:p>
    <w:p w:rsidR="00B34AB9" w:rsidRPr="008C5DE5" w:rsidRDefault="00B34AB9" w:rsidP="008C5DE5">
      <w:pPr>
        <w:jc w:val="both"/>
        <w:rPr>
          <w:lang w:val="en-GB"/>
        </w:rPr>
      </w:pPr>
    </w:p>
    <w:p w:rsidR="00B34AB9" w:rsidRPr="008C5DE5" w:rsidRDefault="00850BFB" w:rsidP="008C5DE5">
      <w:pPr>
        <w:jc w:val="both"/>
        <w:rPr>
          <w:u w:val="single"/>
          <w:lang w:val="en-GB"/>
        </w:rPr>
      </w:pPr>
      <w:r w:rsidRPr="008C5DE5">
        <w:rPr>
          <w:u w:val="single"/>
          <w:lang w:val="en-GB"/>
        </w:rPr>
        <w:t xml:space="preserve">A - Blood loss between 500 and 1000 ml without signs of hemodynamic imbalance </w:t>
      </w:r>
    </w:p>
    <w:p w:rsidR="00B34AB9" w:rsidRPr="008C5DE5" w:rsidRDefault="00B34AB9" w:rsidP="008C5DE5">
      <w:pPr>
        <w:jc w:val="both"/>
        <w:rPr>
          <w:u w:val="single"/>
          <w:lang w:val="en-GB"/>
        </w:rPr>
      </w:pPr>
    </w:p>
    <w:p w:rsidR="00B34AB9" w:rsidRPr="008C5DE5" w:rsidRDefault="00850BFB" w:rsidP="008C5DE5">
      <w:pPr>
        <w:pStyle w:val="Paragrafoelenco"/>
        <w:numPr>
          <w:ilvl w:val="0"/>
          <w:numId w:val="2"/>
        </w:numPr>
        <w:ind w:left="284" w:hanging="295"/>
        <w:jc w:val="both"/>
        <w:rPr>
          <w:lang w:val="en-GB"/>
        </w:rPr>
      </w:pPr>
      <w:r w:rsidRPr="008C5DE5">
        <w:rPr>
          <w:lang w:val="en-GB"/>
        </w:rPr>
        <w:t>Ask for the collaboration of all paramedical</w:t>
      </w:r>
      <w:r w:rsidR="0058713A" w:rsidRPr="008C5DE5">
        <w:rPr>
          <w:lang w:val="en-GB"/>
        </w:rPr>
        <w:t xml:space="preserve"> and</w:t>
      </w:r>
      <w:r w:rsidRPr="008C5DE5">
        <w:rPr>
          <w:lang w:val="en-GB"/>
        </w:rPr>
        <w:t xml:space="preserve"> medical figures</w:t>
      </w:r>
      <w:r w:rsidR="00A26C09" w:rsidRPr="008C5DE5">
        <w:rPr>
          <w:lang w:val="en-GB"/>
        </w:rPr>
        <w:t>,</w:t>
      </w:r>
      <w:r w:rsidR="00CB306B" w:rsidRPr="008C5DE5">
        <w:rPr>
          <w:lang w:val="en-GB"/>
        </w:rPr>
        <w:t xml:space="preserve"> alert the T</w:t>
      </w:r>
      <w:r w:rsidRPr="008C5DE5">
        <w:rPr>
          <w:lang w:val="en-GB"/>
        </w:rPr>
        <w:t xml:space="preserve">ransfusion </w:t>
      </w:r>
      <w:r w:rsidR="00CB306B" w:rsidRPr="008C5DE5">
        <w:rPr>
          <w:lang w:val="en-GB"/>
        </w:rPr>
        <w:t>C</w:t>
      </w:r>
      <w:r w:rsidR="0058713A" w:rsidRPr="008C5DE5">
        <w:rPr>
          <w:lang w:val="en-GB"/>
        </w:rPr>
        <w:t>ent</w:t>
      </w:r>
      <w:r w:rsidR="00B34AB9" w:rsidRPr="008C5DE5">
        <w:rPr>
          <w:lang w:val="en-GB"/>
        </w:rPr>
        <w:t>r</w:t>
      </w:r>
      <w:r w:rsidR="0058713A" w:rsidRPr="008C5DE5">
        <w:rPr>
          <w:lang w:val="en-GB"/>
        </w:rPr>
        <w:t>e</w:t>
      </w:r>
      <w:r w:rsidRPr="008C5DE5">
        <w:rPr>
          <w:lang w:val="en-GB"/>
        </w:rPr>
        <w:t xml:space="preserve">, the operating room and where </w:t>
      </w:r>
      <w:r w:rsidR="00A26C09" w:rsidRPr="008C5DE5">
        <w:rPr>
          <w:lang w:val="en-GB"/>
        </w:rPr>
        <w:t>is needed interventionist radiology.</w:t>
      </w:r>
    </w:p>
    <w:p w:rsidR="00B34AB9" w:rsidRPr="008C5DE5" w:rsidRDefault="00A26C09" w:rsidP="008C5DE5">
      <w:pPr>
        <w:pStyle w:val="Paragrafoelenco"/>
        <w:numPr>
          <w:ilvl w:val="0"/>
          <w:numId w:val="2"/>
        </w:numPr>
        <w:ind w:left="284" w:hanging="295"/>
        <w:jc w:val="both"/>
        <w:rPr>
          <w:lang w:val="en-GB"/>
        </w:rPr>
      </w:pPr>
      <w:r w:rsidRPr="008C5DE5">
        <w:rPr>
          <w:lang w:val="en-GB"/>
        </w:rPr>
        <w:t>Esti</w:t>
      </w:r>
      <w:r w:rsidR="00CB306B" w:rsidRPr="008C5DE5">
        <w:rPr>
          <w:lang w:val="en-GB"/>
        </w:rPr>
        <w:t>mate</w:t>
      </w:r>
      <w:r w:rsidR="00850BFB" w:rsidRPr="008C5DE5">
        <w:rPr>
          <w:lang w:val="en-GB"/>
        </w:rPr>
        <w:t xml:space="preserve"> </w:t>
      </w:r>
      <w:r w:rsidRPr="008C5DE5">
        <w:rPr>
          <w:lang w:val="en-GB"/>
        </w:rPr>
        <w:t xml:space="preserve">the amount </w:t>
      </w:r>
      <w:r w:rsidR="00850BFB" w:rsidRPr="008C5DE5">
        <w:rPr>
          <w:lang w:val="en-GB"/>
        </w:rPr>
        <w:t>of bleeding and monitor vital parameters every 10 minutes at least init</w:t>
      </w:r>
      <w:r w:rsidRPr="008C5DE5">
        <w:rPr>
          <w:lang w:val="en-GB"/>
        </w:rPr>
        <w:t>ially on pre-set graphics cards.</w:t>
      </w:r>
    </w:p>
    <w:p w:rsidR="00B34AB9" w:rsidRPr="008C5DE5" w:rsidRDefault="00850BFB" w:rsidP="008C5DE5">
      <w:pPr>
        <w:pStyle w:val="Paragrafoelenco"/>
        <w:numPr>
          <w:ilvl w:val="0"/>
          <w:numId w:val="2"/>
        </w:numPr>
        <w:ind w:left="284" w:hanging="295"/>
        <w:jc w:val="both"/>
        <w:rPr>
          <w:lang w:val="en-GB"/>
        </w:rPr>
      </w:pPr>
      <w:r w:rsidRPr="008C5DE5">
        <w:rPr>
          <w:lang w:val="en-GB"/>
        </w:rPr>
        <w:t xml:space="preserve">Send request for availability of the </w:t>
      </w:r>
      <w:proofErr w:type="spellStart"/>
      <w:r w:rsidRPr="008C5DE5">
        <w:rPr>
          <w:lang w:val="en-GB"/>
        </w:rPr>
        <w:t>hemo</w:t>
      </w:r>
      <w:proofErr w:type="spellEnd"/>
      <w:r w:rsidR="00893D94" w:rsidRPr="008C5DE5">
        <w:rPr>
          <w:lang w:val="en-GB"/>
        </w:rPr>
        <w:t>-</w:t>
      </w:r>
      <w:r w:rsidRPr="008C5DE5">
        <w:rPr>
          <w:lang w:val="en-GB"/>
        </w:rPr>
        <w:t xml:space="preserve">component to the </w:t>
      </w:r>
      <w:r w:rsidR="00CB306B" w:rsidRPr="008C5DE5">
        <w:rPr>
          <w:lang w:val="en-GB"/>
        </w:rPr>
        <w:t>Transfusion Centre</w:t>
      </w:r>
      <w:r w:rsidR="00A26C09" w:rsidRPr="008C5DE5">
        <w:rPr>
          <w:lang w:val="en-GB"/>
        </w:rPr>
        <w:t>.</w:t>
      </w:r>
      <w:r w:rsidRPr="008C5DE5">
        <w:rPr>
          <w:lang w:val="en-GB"/>
        </w:rPr>
        <w:t xml:space="preserve"> </w:t>
      </w:r>
    </w:p>
    <w:p w:rsidR="00B34AB9" w:rsidRPr="008C5DE5" w:rsidRDefault="00850BFB" w:rsidP="008C5DE5">
      <w:pPr>
        <w:pStyle w:val="Paragrafoelenco"/>
        <w:numPr>
          <w:ilvl w:val="0"/>
          <w:numId w:val="2"/>
        </w:numPr>
        <w:ind w:left="284" w:hanging="295"/>
        <w:jc w:val="both"/>
        <w:rPr>
          <w:lang w:val="en-GB"/>
        </w:rPr>
      </w:pPr>
      <w:r w:rsidRPr="008C5DE5">
        <w:rPr>
          <w:lang w:val="en-GB"/>
        </w:rPr>
        <w:t xml:space="preserve">Increase prophylactic </w:t>
      </w:r>
      <w:proofErr w:type="spellStart"/>
      <w:r w:rsidRPr="008C5DE5">
        <w:rPr>
          <w:lang w:val="en-GB"/>
        </w:rPr>
        <w:t>oxytocin</w:t>
      </w:r>
      <w:proofErr w:type="spellEnd"/>
      <w:r w:rsidRPr="008C5DE5">
        <w:rPr>
          <w:lang w:val="en-GB"/>
        </w:rPr>
        <w:t xml:space="preserve"> at therapeutic dose (20 UI in 500 ml physiological in two hours). If after 20 minutes there is no effect, go to second line </w:t>
      </w:r>
      <w:proofErr w:type="spellStart"/>
      <w:r w:rsidR="00CB306B" w:rsidRPr="008C5DE5">
        <w:rPr>
          <w:lang w:val="en-GB"/>
        </w:rPr>
        <w:t>uterotonic</w:t>
      </w:r>
      <w:proofErr w:type="spellEnd"/>
      <w:r w:rsidR="00CB306B" w:rsidRPr="008C5DE5">
        <w:rPr>
          <w:lang w:val="en-GB"/>
        </w:rPr>
        <w:t xml:space="preserve"> agents (</w:t>
      </w:r>
      <w:proofErr w:type="spellStart"/>
      <w:r w:rsidR="00CB306B" w:rsidRPr="008C5DE5">
        <w:rPr>
          <w:lang w:val="en-GB"/>
        </w:rPr>
        <w:t>ergometrine</w:t>
      </w:r>
      <w:proofErr w:type="spellEnd"/>
      <w:r w:rsidR="00CB306B" w:rsidRPr="008C5DE5">
        <w:rPr>
          <w:lang w:val="en-GB"/>
        </w:rPr>
        <w:t>: 2 v</w:t>
      </w:r>
      <w:r w:rsidRPr="008C5DE5">
        <w:rPr>
          <w:lang w:val="en-GB"/>
        </w:rPr>
        <w:t>ials 0.2 mg IM</w:t>
      </w:r>
      <w:r w:rsidR="00CB306B" w:rsidRPr="008C5DE5">
        <w:rPr>
          <w:lang w:val="en-GB"/>
        </w:rPr>
        <w:t xml:space="preserve">, </w:t>
      </w:r>
      <w:r w:rsidRPr="008C5DE5">
        <w:rPr>
          <w:lang w:val="en-GB"/>
        </w:rPr>
        <w:t xml:space="preserve"> </w:t>
      </w:r>
      <w:proofErr w:type="spellStart"/>
      <w:r w:rsidRPr="008C5DE5">
        <w:rPr>
          <w:lang w:val="en-GB"/>
        </w:rPr>
        <w:t>sulprostone</w:t>
      </w:r>
      <w:proofErr w:type="spellEnd"/>
      <w:r w:rsidRPr="008C5DE5">
        <w:rPr>
          <w:lang w:val="en-GB"/>
        </w:rPr>
        <w:t xml:space="preserve">: 1 vial 0.50 mg in 250 ml, 0.1 to 0.4 mg / H up to a maximum of 1.5 mg in 24 hours) </w:t>
      </w:r>
    </w:p>
    <w:p w:rsidR="00B34AB9" w:rsidRPr="008C5DE5" w:rsidRDefault="00850BFB" w:rsidP="008C5DE5">
      <w:pPr>
        <w:pStyle w:val="Paragrafoelenco"/>
        <w:numPr>
          <w:ilvl w:val="0"/>
          <w:numId w:val="2"/>
        </w:numPr>
        <w:ind w:left="284" w:hanging="295"/>
        <w:jc w:val="both"/>
        <w:rPr>
          <w:lang w:val="en-GB"/>
        </w:rPr>
      </w:pPr>
      <w:r w:rsidRPr="008C5DE5">
        <w:rPr>
          <w:lang w:val="en-GB"/>
        </w:rPr>
        <w:t>Admini</w:t>
      </w:r>
      <w:r w:rsidR="00A26C09" w:rsidRPr="008C5DE5">
        <w:rPr>
          <w:lang w:val="en-GB"/>
        </w:rPr>
        <w:t xml:space="preserve">ster </w:t>
      </w:r>
      <w:proofErr w:type="spellStart"/>
      <w:r w:rsidR="00A26C09" w:rsidRPr="008C5DE5">
        <w:rPr>
          <w:lang w:val="en-GB"/>
        </w:rPr>
        <w:t>tranexamic</w:t>
      </w:r>
      <w:proofErr w:type="spellEnd"/>
      <w:r w:rsidR="00A26C09" w:rsidRPr="008C5DE5">
        <w:rPr>
          <w:lang w:val="en-GB"/>
        </w:rPr>
        <w:t xml:space="preserve"> acid 30 mg / kg.</w:t>
      </w:r>
    </w:p>
    <w:p w:rsidR="00B34AB9" w:rsidRPr="008C5DE5" w:rsidRDefault="00F0262D" w:rsidP="008C5DE5">
      <w:pPr>
        <w:pStyle w:val="Paragrafoelenco"/>
        <w:numPr>
          <w:ilvl w:val="0"/>
          <w:numId w:val="2"/>
        </w:numPr>
        <w:ind w:left="284" w:hanging="295"/>
        <w:jc w:val="both"/>
        <w:rPr>
          <w:lang w:val="en-GB"/>
        </w:rPr>
      </w:pPr>
      <w:r w:rsidRPr="008C5DE5">
        <w:rPr>
          <w:lang w:val="en-GB"/>
        </w:rPr>
        <w:t xml:space="preserve">Effectuate a </w:t>
      </w:r>
      <w:proofErr w:type="spellStart"/>
      <w:r w:rsidRPr="008C5DE5">
        <w:rPr>
          <w:lang w:val="en-GB"/>
        </w:rPr>
        <w:t>Type&amp;Screen</w:t>
      </w:r>
      <w:proofErr w:type="spellEnd"/>
      <w:r w:rsidRPr="008C5DE5">
        <w:rPr>
          <w:lang w:val="en-GB"/>
        </w:rPr>
        <w:t xml:space="preserve"> test,</w:t>
      </w:r>
      <w:r w:rsidR="00850BFB" w:rsidRPr="008C5DE5">
        <w:rPr>
          <w:lang w:val="en-GB"/>
        </w:rPr>
        <w:t xml:space="preserve"> </w:t>
      </w:r>
      <w:r w:rsidRPr="008C5DE5">
        <w:rPr>
          <w:lang w:val="en-GB"/>
        </w:rPr>
        <w:t>recurrent blood count and coagulation tests</w:t>
      </w:r>
      <w:r w:rsidR="00850BFB" w:rsidRPr="008C5DE5">
        <w:rPr>
          <w:lang w:val="en-GB"/>
        </w:rPr>
        <w:t xml:space="preserve"> (fibrinogen by Klaus method) </w:t>
      </w:r>
    </w:p>
    <w:p w:rsidR="00B34AB9" w:rsidRPr="008C5DE5" w:rsidRDefault="00850BFB" w:rsidP="008C5DE5">
      <w:pPr>
        <w:pStyle w:val="Paragrafoelenco"/>
        <w:numPr>
          <w:ilvl w:val="0"/>
          <w:numId w:val="2"/>
        </w:numPr>
        <w:ind w:left="284" w:hanging="295"/>
        <w:jc w:val="both"/>
        <w:rPr>
          <w:lang w:val="en-GB"/>
        </w:rPr>
      </w:pPr>
      <w:r w:rsidRPr="008C5DE5">
        <w:rPr>
          <w:lang w:val="en-GB"/>
        </w:rPr>
        <w:t xml:space="preserve">Ensure two large </w:t>
      </w:r>
      <w:r w:rsidR="00F0262D" w:rsidRPr="008C5DE5">
        <w:rPr>
          <w:lang w:val="en-GB"/>
        </w:rPr>
        <w:t>calibre</w:t>
      </w:r>
      <w:r w:rsidRPr="008C5DE5">
        <w:rPr>
          <w:lang w:val="en-GB"/>
        </w:rPr>
        <w:t xml:space="preserve"> venous accesses</w:t>
      </w:r>
      <w:r w:rsidR="00F0262D" w:rsidRPr="008C5DE5">
        <w:rPr>
          <w:lang w:val="en-GB"/>
        </w:rPr>
        <w:t>.</w:t>
      </w:r>
      <w:r w:rsidRPr="008C5DE5">
        <w:rPr>
          <w:lang w:val="en-GB"/>
        </w:rPr>
        <w:t xml:space="preserve"> </w:t>
      </w:r>
    </w:p>
    <w:p w:rsidR="00B34AB9" w:rsidRPr="008C5DE5" w:rsidRDefault="00850BFB" w:rsidP="008C5DE5">
      <w:pPr>
        <w:pStyle w:val="Paragrafoelenco"/>
        <w:numPr>
          <w:ilvl w:val="0"/>
          <w:numId w:val="2"/>
        </w:numPr>
        <w:ind w:left="284" w:hanging="295"/>
        <w:jc w:val="both"/>
        <w:rPr>
          <w:lang w:val="en-GB"/>
        </w:rPr>
      </w:pPr>
      <w:r w:rsidRPr="008C5DE5">
        <w:rPr>
          <w:lang w:val="en-GB"/>
        </w:rPr>
        <w:t xml:space="preserve">Avoid or correct hypothermia, acidosis, and </w:t>
      </w:r>
      <w:proofErr w:type="spellStart"/>
      <w:r w:rsidRPr="008C5DE5">
        <w:rPr>
          <w:lang w:val="en-GB"/>
        </w:rPr>
        <w:t>desaturation</w:t>
      </w:r>
      <w:proofErr w:type="spellEnd"/>
      <w:r w:rsidR="00F0262D" w:rsidRPr="008C5DE5">
        <w:rPr>
          <w:lang w:val="en-GB"/>
        </w:rPr>
        <w:t>.</w:t>
      </w:r>
      <w:r w:rsidRPr="008C5DE5">
        <w:rPr>
          <w:lang w:val="en-GB"/>
        </w:rPr>
        <w:t xml:space="preserve"> </w:t>
      </w:r>
    </w:p>
    <w:p w:rsidR="00B34AB9" w:rsidRPr="008C5DE5" w:rsidRDefault="00850BFB" w:rsidP="008C5DE5">
      <w:pPr>
        <w:pStyle w:val="Paragrafoelenco"/>
        <w:numPr>
          <w:ilvl w:val="0"/>
          <w:numId w:val="2"/>
        </w:numPr>
        <w:ind w:left="284" w:hanging="295"/>
        <w:jc w:val="both"/>
        <w:rPr>
          <w:lang w:val="en-GB"/>
        </w:rPr>
      </w:pPr>
      <w:r w:rsidRPr="008C5DE5">
        <w:rPr>
          <w:lang w:val="en-GB"/>
        </w:rPr>
        <w:t xml:space="preserve">Look for the origin of bleeding through the rule of the four T: </w:t>
      </w:r>
    </w:p>
    <w:p w:rsidR="00B34AB9" w:rsidRPr="008C5DE5" w:rsidRDefault="00850BFB" w:rsidP="008C5DE5">
      <w:pPr>
        <w:pStyle w:val="Paragrafoelenco"/>
        <w:numPr>
          <w:ilvl w:val="0"/>
          <w:numId w:val="1"/>
        </w:numPr>
        <w:jc w:val="both"/>
        <w:rPr>
          <w:lang w:val="en-GB"/>
        </w:rPr>
      </w:pPr>
      <w:r w:rsidRPr="008C5DE5">
        <w:rPr>
          <w:lang w:val="en-GB"/>
        </w:rPr>
        <w:t xml:space="preserve">TONO (evaluation and measures for </w:t>
      </w:r>
      <w:proofErr w:type="spellStart"/>
      <w:r w:rsidR="005D3C96" w:rsidRPr="008C5DE5">
        <w:rPr>
          <w:lang w:val="en-GB"/>
        </w:rPr>
        <w:t>atony</w:t>
      </w:r>
      <w:proofErr w:type="spellEnd"/>
      <w:r w:rsidRPr="008C5DE5">
        <w:rPr>
          <w:lang w:val="en-GB"/>
        </w:rPr>
        <w:t xml:space="preserve"> / uterine inversion: bimanual uterine compression, </w:t>
      </w:r>
      <w:proofErr w:type="spellStart"/>
      <w:r w:rsidRPr="008C5DE5">
        <w:rPr>
          <w:lang w:val="en-GB"/>
        </w:rPr>
        <w:t>endocavitary</w:t>
      </w:r>
      <w:proofErr w:type="spellEnd"/>
      <w:r w:rsidRPr="008C5DE5">
        <w:rPr>
          <w:lang w:val="en-GB"/>
        </w:rPr>
        <w:t xml:space="preserve"> uterine infusion by hydrostatic balloon catheter and </w:t>
      </w:r>
      <w:proofErr w:type="spellStart"/>
      <w:r w:rsidRPr="008C5DE5">
        <w:rPr>
          <w:lang w:val="en-GB"/>
        </w:rPr>
        <w:t>uterotone</w:t>
      </w:r>
      <w:proofErr w:type="spellEnd"/>
      <w:r w:rsidRPr="008C5DE5">
        <w:rPr>
          <w:lang w:val="en-GB"/>
        </w:rPr>
        <w:t xml:space="preserve"> drug use). In the absence of the hydrostatic balloon, it is possible to use a latex glove or a condom with good results, as suggested by the FIGO 2012 guidelines. It is important to note that gauze cracking is not recommended today). </w:t>
      </w:r>
    </w:p>
    <w:p w:rsidR="00B34AB9" w:rsidRPr="008C5DE5" w:rsidRDefault="00B34AB9" w:rsidP="008C5DE5">
      <w:pPr>
        <w:pStyle w:val="Paragrafoelenco"/>
        <w:numPr>
          <w:ilvl w:val="0"/>
          <w:numId w:val="1"/>
        </w:numPr>
        <w:jc w:val="both"/>
        <w:rPr>
          <w:lang w:val="en-GB"/>
        </w:rPr>
      </w:pPr>
      <w:r w:rsidRPr="008C5DE5">
        <w:rPr>
          <w:lang w:val="en-GB"/>
        </w:rPr>
        <w:t>TISSUE</w:t>
      </w:r>
      <w:r w:rsidR="00850BFB" w:rsidRPr="008C5DE5">
        <w:rPr>
          <w:lang w:val="en-GB"/>
        </w:rPr>
        <w:t xml:space="preserve"> (exploration and evacuation of the uterus). </w:t>
      </w:r>
    </w:p>
    <w:p w:rsidR="00B34AB9" w:rsidRPr="008C5DE5" w:rsidRDefault="00850BFB" w:rsidP="008C5DE5">
      <w:pPr>
        <w:pStyle w:val="Paragrafoelenco"/>
        <w:numPr>
          <w:ilvl w:val="0"/>
          <w:numId w:val="1"/>
        </w:numPr>
        <w:jc w:val="both"/>
        <w:rPr>
          <w:lang w:val="en-GB"/>
        </w:rPr>
      </w:pPr>
      <w:r w:rsidRPr="008C5DE5">
        <w:rPr>
          <w:lang w:val="en-GB"/>
        </w:rPr>
        <w:t xml:space="preserve">TRAUMA (repairing vaginal tears, cervix and / or uterine tears). </w:t>
      </w:r>
    </w:p>
    <w:p w:rsidR="00B34AB9" w:rsidRPr="008C5DE5" w:rsidRDefault="00850BFB" w:rsidP="008C5DE5">
      <w:pPr>
        <w:pStyle w:val="Paragrafoelenco"/>
        <w:numPr>
          <w:ilvl w:val="0"/>
          <w:numId w:val="1"/>
        </w:numPr>
        <w:jc w:val="both"/>
        <w:rPr>
          <w:lang w:val="en-GB"/>
        </w:rPr>
      </w:pPr>
      <w:r w:rsidRPr="008C5DE5">
        <w:rPr>
          <w:lang w:val="en-GB"/>
        </w:rPr>
        <w:lastRenderedPageBreak/>
        <w:t xml:space="preserve">TROMBINE (evaluate and correct any </w:t>
      </w:r>
      <w:proofErr w:type="spellStart"/>
      <w:r w:rsidRPr="008C5DE5">
        <w:rPr>
          <w:lang w:val="en-GB"/>
        </w:rPr>
        <w:t>coagulatory</w:t>
      </w:r>
      <w:proofErr w:type="spellEnd"/>
      <w:r w:rsidRPr="008C5DE5">
        <w:rPr>
          <w:lang w:val="en-GB"/>
        </w:rPr>
        <w:t xml:space="preserve"> defect, if available with </w:t>
      </w:r>
      <w:proofErr w:type="spellStart"/>
      <w:r w:rsidRPr="008C5DE5">
        <w:rPr>
          <w:lang w:val="en-GB"/>
        </w:rPr>
        <w:t>Tromboelastometric</w:t>
      </w:r>
      <w:proofErr w:type="spellEnd"/>
      <w:r w:rsidRPr="008C5DE5">
        <w:rPr>
          <w:lang w:val="en-GB"/>
        </w:rPr>
        <w:t xml:space="preserve"> / Graphic Evaluation via POC monitoring). </w:t>
      </w:r>
    </w:p>
    <w:p w:rsidR="00B34AB9" w:rsidRPr="008C5DE5" w:rsidRDefault="00850BFB" w:rsidP="008C5DE5">
      <w:pPr>
        <w:pStyle w:val="Paragrafoelenco"/>
        <w:numPr>
          <w:ilvl w:val="0"/>
          <w:numId w:val="3"/>
        </w:numPr>
        <w:ind w:left="284" w:hanging="284"/>
        <w:jc w:val="both"/>
        <w:rPr>
          <w:lang w:val="en-GB"/>
        </w:rPr>
      </w:pPr>
      <w:r w:rsidRPr="008C5DE5">
        <w:rPr>
          <w:lang w:val="en-GB"/>
        </w:rPr>
        <w:t xml:space="preserve">Targeted transfusion therapy: concentrate </w:t>
      </w:r>
      <w:r w:rsidR="00F0262D" w:rsidRPr="008C5DE5">
        <w:rPr>
          <w:lang w:val="en-GB"/>
        </w:rPr>
        <w:t>erythrocytes</w:t>
      </w:r>
      <w:r w:rsidRPr="008C5DE5">
        <w:rPr>
          <w:lang w:val="en-GB"/>
        </w:rPr>
        <w:t xml:space="preserve"> to maintain </w:t>
      </w:r>
      <w:proofErr w:type="spellStart"/>
      <w:r w:rsidR="00F0262D" w:rsidRPr="008C5DE5">
        <w:rPr>
          <w:lang w:val="en-GB"/>
        </w:rPr>
        <w:t>haematocrit</w:t>
      </w:r>
      <w:proofErr w:type="spellEnd"/>
      <w:r w:rsidRPr="008C5DE5">
        <w:rPr>
          <w:lang w:val="en-GB"/>
        </w:rPr>
        <w:t xml:space="preserve"> between 21 and 27% and </w:t>
      </w:r>
      <w:r w:rsidR="00F0262D" w:rsidRPr="008C5DE5">
        <w:rPr>
          <w:lang w:val="en-GB"/>
        </w:rPr>
        <w:t>haemoglobin</w:t>
      </w:r>
      <w:r w:rsidRPr="008C5DE5">
        <w:rPr>
          <w:lang w:val="en-GB"/>
        </w:rPr>
        <w:t xml:space="preserve"> between 7 and 9 g / l. </w:t>
      </w:r>
    </w:p>
    <w:p w:rsidR="00B34AB9" w:rsidRPr="008C5DE5" w:rsidRDefault="00850BFB" w:rsidP="008C5DE5">
      <w:pPr>
        <w:pStyle w:val="Paragrafoelenco"/>
        <w:numPr>
          <w:ilvl w:val="0"/>
          <w:numId w:val="3"/>
        </w:numPr>
        <w:ind w:left="284" w:hanging="284"/>
        <w:jc w:val="both"/>
        <w:rPr>
          <w:lang w:val="en-GB"/>
        </w:rPr>
      </w:pPr>
      <w:r w:rsidRPr="008C5DE5">
        <w:rPr>
          <w:lang w:val="en-GB"/>
        </w:rPr>
        <w:t>Evaluate fibrinogen infusion 30-50 mg / kg or fresh concentrate plasma</w:t>
      </w:r>
      <w:r w:rsidR="00F0262D" w:rsidRPr="008C5DE5">
        <w:rPr>
          <w:lang w:val="en-GB"/>
        </w:rPr>
        <w:t xml:space="preserve"> 20-30 ml / kg if fibrinogen is below 200 mg/</w:t>
      </w:r>
      <w:r w:rsidRPr="008C5DE5">
        <w:rPr>
          <w:lang w:val="en-GB"/>
        </w:rPr>
        <w:t xml:space="preserve">dl </w:t>
      </w:r>
    </w:p>
    <w:p w:rsidR="00B34AB9" w:rsidRPr="008C5DE5" w:rsidRDefault="00B34AB9" w:rsidP="008C5DE5">
      <w:pPr>
        <w:jc w:val="both"/>
        <w:rPr>
          <w:lang w:val="en-GB"/>
        </w:rPr>
      </w:pPr>
    </w:p>
    <w:p w:rsidR="00B34AB9" w:rsidRPr="008C5DE5" w:rsidRDefault="00850BFB" w:rsidP="008C5DE5">
      <w:pPr>
        <w:jc w:val="both"/>
        <w:rPr>
          <w:u w:val="single"/>
          <w:lang w:val="en-GB"/>
        </w:rPr>
      </w:pPr>
      <w:r w:rsidRPr="008C5DE5">
        <w:rPr>
          <w:u w:val="single"/>
          <w:lang w:val="en-GB"/>
        </w:rPr>
        <w:t xml:space="preserve">B - Blood loss greater than 1000 ml, </w:t>
      </w:r>
      <w:proofErr w:type="spellStart"/>
      <w:r w:rsidRPr="008C5DE5">
        <w:rPr>
          <w:u w:val="single"/>
          <w:lang w:val="en-GB"/>
        </w:rPr>
        <w:t>hemodynamically</w:t>
      </w:r>
      <w:proofErr w:type="spellEnd"/>
      <w:r w:rsidRPr="008C5DE5">
        <w:rPr>
          <w:u w:val="single"/>
          <w:lang w:val="en-GB"/>
        </w:rPr>
        <w:t xml:space="preserve"> unstable patient </w:t>
      </w:r>
    </w:p>
    <w:p w:rsidR="00B34AB9" w:rsidRPr="008C5DE5" w:rsidRDefault="00B34AB9" w:rsidP="008C5DE5">
      <w:pPr>
        <w:jc w:val="both"/>
        <w:rPr>
          <w:lang w:val="en-GB"/>
        </w:rPr>
      </w:pPr>
    </w:p>
    <w:p w:rsidR="00B34AB9" w:rsidRPr="008C5DE5" w:rsidRDefault="00850BFB" w:rsidP="008C5DE5">
      <w:pPr>
        <w:jc w:val="both"/>
        <w:rPr>
          <w:lang w:val="en-GB"/>
        </w:rPr>
      </w:pPr>
      <w:r w:rsidRPr="008C5DE5">
        <w:rPr>
          <w:lang w:val="en-GB"/>
        </w:rPr>
        <w:t xml:space="preserve">Do all the operations under point A </w:t>
      </w:r>
    </w:p>
    <w:p w:rsidR="00B34AB9" w:rsidRPr="008C5DE5" w:rsidRDefault="00B34AB9" w:rsidP="008C5DE5">
      <w:pPr>
        <w:jc w:val="both"/>
        <w:rPr>
          <w:lang w:val="en-GB"/>
        </w:rPr>
      </w:pPr>
    </w:p>
    <w:p w:rsidR="00955AAF" w:rsidRPr="008C5DE5" w:rsidRDefault="00850BFB" w:rsidP="008C5DE5">
      <w:pPr>
        <w:pStyle w:val="Paragrafoelenco"/>
        <w:numPr>
          <w:ilvl w:val="0"/>
          <w:numId w:val="4"/>
        </w:numPr>
        <w:ind w:left="284" w:hanging="284"/>
        <w:jc w:val="both"/>
        <w:rPr>
          <w:lang w:val="en-GB"/>
        </w:rPr>
      </w:pPr>
      <w:r w:rsidRPr="008C5DE5">
        <w:rPr>
          <w:lang w:val="en-GB"/>
        </w:rPr>
        <w:t xml:space="preserve">Reintegrate circulating volume with </w:t>
      </w:r>
      <w:r w:rsidR="00514F38" w:rsidRPr="008C5DE5">
        <w:rPr>
          <w:lang w:val="en-GB"/>
        </w:rPr>
        <w:t>crystalloids</w:t>
      </w:r>
      <w:r w:rsidRPr="008C5DE5">
        <w:rPr>
          <w:lang w:val="en-GB"/>
        </w:rPr>
        <w:t xml:space="preserve"> or, if necessary, colloid by evaluating sensory</w:t>
      </w:r>
      <w:r w:rsidR="008D2972" w:rsidRPr="008C5DE5">
        <w:rPr>
          <w:lang w:val="en-GB"/>
        </w:rPr>
        <w:t xml:space="preserve">, diuresis, lactate and </w:t>
      </w:r>
      <w:r w:rsidR="00F05B67" w:rsidRPr="008C5DE5">
        <w:rPr>
          <w:lang w:val="en-GB"/>
        </w:rPr>
        <w:t xml:space="preserve">excess </w:t>
      </w:r>
      <w:r w:rsidR="008D2972" w:rsidRPr="008C5DE5">
        <w:rPr>
          <w:lang w:val="en-GB"/>
        </w:rPr>
        <w:t>base</w:t>
      </w:r>
      <w:r w:rsidR="00F05B67" w:rsidRPr="008C5DE5">
        <w:rPr>
          <w:lang w:val="en-GB"/>
        </w:rPr>
        <w:t>s</w:t>
      </w:r>
      <w:r w:rsidRPr="008C5DE5">
        <w:rPr>
          <w:lang w:val="en-GB"/>
        </w:rPr>
        <w:t xml:space="preserve"> </w:t>
      </w:r>
      <w:r w:rsidR="00F05B67" w:rsidRPr="008C5DE5">
        <w:rPr>
          <w:lang w:val="en-GB"/>
        </w:rPr>
        <w:t>level.</w:t>
      </w:r>
      <w:r w:rsidRPr="008C5DE5">
        <w:rPr>
          <w:lang w:val="en-GB"/>
        </w:rPr>
        <w:t xml:space="preserve"> </w:t>
      </w:r>
    </w:p>
    <w:p w:rsidR="00955AAF" w:rsidRPr="008C5DE5" w:rsidRDefault="007216A1" w:rsidP="008C5DE5">
      <w:pPr>
        <w:pStyle w:val="Paragrafoelenco"/>
        <w:numPr>
          <w:ilvl w:val="0"/>
          <w:numId w:val="4"/>
        </w:numPr>
        <w:ind w:left="284" w:hanging="284"/>
        <w:jc w:val="both"/>
        <w:rPr>
          <w:lang w:val="en-GB"/>
        </w:rPr>
      </w:pPr>
      <w:r w:rsidRPr="008C5DE5">
        <w:rPr>
          <w:lang w:val="en-GB"/>
        </w:rPr>
        <w:t>Maintain</w:t>
      </w:r>
      <w:r w:rsidR="00850BFB" w:rsidRPr="008C5DE5">
        <w:rPr>
          <w:lang w:val="en-GB"/>
        </w:rPr>
        <w:t xml:space="preserve"> transfusion therapy and </w:t>
      </w:r>
      <w:r w:rsidR="00514F38" w:rsidRPr="008C5DE5">
        <w:rPr>
          <w:lang w:val="en-GB"/>
        </w:rPr>
        <w:t>haemostatic</w:t>
      </w:r>
      <w:r w:rsidR="00850BFB" w:rsidRPr="008C5DE5">
        <w:rPr>
          <w:lang w:val="en-GB"/>
        </w:rPr>
        <w:t xml:space="preserve"> support: </w:t>
      </w:r>
    </w:p>
    <w:p w:rsidR="00955AAF" w:rsidRPr="008C5DE5" w:rsidRDefault="00850BFB" w:rsidP="008C5DE5">
      <w:pPr>
        <w:pStyle w:val="Paragrafoelenco"/>
        <w:numPr>
          <w:ilvl w:val="0"/>
          <w:numId w:val="4"/>
        </w:numPr>
        <w:ind w:left="284" w:hanging="284"/>
        <w:jc w:val="both"/>
        <w:rPr>
          <w:lang w:val="en-GB"/>
        </w:rPr>
      </w:pPr>
      <w:r w:rsidRPr="008C5DE5">
        <w:rPr>
          <w:lang w:val="en-GB"/>
        </w:rPr>
        <w:t xml:space="preserve">Transfusion in the presence of PPH is performed by clinical indication and not on the basis of information derived from </w:t>
      </w:r>
      <w:proofErr w:type="spellStart"/>
      <w:r w:rsidR="00514F38" w:rsidRPr="008C5DE5">
        <w:rPr>
          <w:lang w:val="en-GB"/>
        </w:rPr>
        <w:t>haematocrit</w:t>
      </w:r>
      <w:proofErr w:type="spellEnd"/>
      <w:r w:rsidRPr="008C5DE5">
        <w:rPr>
          <w:lang w:val="en-GB"/>
        </w:rPr>
        <w:t xml:space="preserve"> examinations. Keep in mind that a concentrated red blood cell bag contains 280 ml and increases the </w:t>
      </w:r>
      <w:proofErr w:type="spellStart"/>
      <w:r w:rsidR="00514F38" w:rsidRPr="008C5DE5">
        <w:rPr>
          <w:lang w:val="en-GB"/>
        </w:rPr>
        <w:t>haematocrit</w:t>
      </w:r>
      <w:proofErr w:type="spellEnd"/>
      <w:r w:rsidRPr="008C5DE5">
        <w:rPr>
          <w:lang w:val="en-GB"/>
        </w:rPr>
        <w:t xml:space="preserve"> of 2-3%. </w:t>
      </w:r>
    </w:p>
    <w:p w:rsidR="00955AAF" w:rsidRPr="008C5DE5" w:rsidRDefault="00850BFB" w:rsidP="008C5DE5">
      <w:pPr>
        <w:pStyle w:val="Paragrafoelenco"/>
        <w:numPr>
          <w:ilvl w:val="0"/>
          <w:numId w:val="5"/>
        </w:numPr>
        <w:jc w:val="both"/>
        <w:rPr>
          <w:lang w:val="en-GB"/>
        </w:rPr>
      </w:pPr>
      <w:r w:rsidRPr="008C5DE5">
        <w:rPr>
          <w:lang w:val="en-GB"/>
        </w:rPr>
        <w:t>it is advisable to use a plasma sachet and platelets for each blood bag administered, pending laboratory values.</w:t>
      </w:r>
    </w:p>
    <w:p w:rsidR="00955AAF" w:rsidRPr="008C5DE5" w:rsidRDefault="00850BFB" w:rsidP="008C5DE5">
      <w:pPr>
        <w:pStyle w:val="Paragrafoelenco"/>
        <w:numPr>
          <w:ilvl w:val="0"/>
          <w:numId w:val="5"/>
        </w:numPr>
        <w:jc w:val="both"/>
        <w:rPr>
          <w:lang w:val="en-US"/>
        </w:rPr>
      </w:pPr>
      <w:r w:rsidRPr="008C5DE5">
        <w:rPr>
          <w:lang w:val="en-GB"/>
        </w:rPr>
        <w:t xml:space="preserve">For the constitution of the package to be transfused, depending on the availability of the </w:t>
      </w:r>
      <w:proofErr w:type="spellStart"/>
      <w:r w:rsidRPr="008C5DE5">
        <w:rPr>
          <w:lang w:val="en-GB"/>
        </w:rPr>
        <w:t>hemocomponents</w:t>
      </w:r>
      <w:proofErr w:type="spellEnd"/>
      <w:r w:rsidRPr="008C5DE5">
        <w:rPr>
          <w:lang w:val="en-GB"/>
        </w:rPr>
        <w:t xml:space="preserve">, the following alternatives are suggested: 4 </w:t>
      </w:r>
      <w:r w:rsidR="009A1FD8" w:rsidRPr="008C5DE5">
        <w:rPr>
          <w:lang w:val="en-GB"/>
        </w:rPr>
        <w:t>concentrate erythrocytes</w:t>
      </w:r>
      <w:r w:rsidRPr="008C5DE5">
        <w:rPr>
          <w:lang w:val="en-GB"/>
        </w:rPr>
        <w:t xml:space="preserve">: 4 single dose donor or industrial plasma units or 4 concentrate </w:t>
      </w:r>
      <w:r w:rsidR="009103CF" w:rsidRPr="008C5DE5">
        <w:rPr>
          <w:lang w:val="en-US"/>
        </w:rPr>
        <w:t>erythrocytes</w:t>
      </w:r>
      <w:r w:rsidRPr="008C5DE5">
        <w:rPr>
          <w:lang w:val="en-GB"/>
        </w:rPr>
        <w:t xml:space="preserve">: 2 plasma units </w:t>
      </w:r>
      <w:r w:rsidR="008E5600" w:rsidRPr="008C5DE5">
        <w:rPr>
          <w:lang w:val="en-GB"/>
        </w:rPr>
        <w:t>from</w:t>
      </w:r>
      <w:r w:rsidRPr="008C5DE5">
        <w:rPr>
          <w:lang w:val="en-GB"/>
        </w:rPr>
        <w:t xml:space="preserve"> </w:t>
      </w:r>
      <w:proofErr w:type="spellStart"/>
      <w:r w:rsidR="008E5600" w:rsidRPr="008C5DE5">
        <w:rPr>
          <w:lang w:val="en-US"/>
        </w:rPr>
        <w:t>apheresis</w:t>
      </w:r>
      <w:proofErr w:type="spellEnd"/>
      <w:r w:rsidRPr="008C5DE5">
        <w:rPr>
          <w:lang w:val="en-GB"/>
        </w:rPr>
        <w:t xml:space="preserve">. </w:t>
      </w:r>
    </w:p>
    <w:p w:rsidR="00955AAF" w:rsidRPr="008C5DE5" w:rsidRDefault="00850BFB" w:rsidP="008C5DE5">
      <w:pPr>
        <w:pStyle w:val="Paragrafoelenco"/>
        <w:numPr>
          <w:ilvl w:val="0"/>
          <w:numId w:val="5"/>
        </w:numPr>
        <w:jc w:val="both"/>
        <w:rPr>
          <w:lang w:val="en-GB"/>
        </w:rPr>
      </w:pPr>
      <w:r w:rsidRPr="008C5DE5">
        <w:rPr>
          <w:lang w:val="en-GB"/>
        </w:rPr>
        <w:t xml:space="preserve">For platelet concentrates, it is recommended to use 1 unit </w:t>
      </w:r>
      <w:r w:rsidR="00F53D82" w:rsidRPr="008C5DE5">
        <w:rPr>
          <w:lang w:val="en-GB"/>
        </w:rPr>
        <w:t xml:space="preserve">from </w:t>
      </w:r>
      <w:proofErr w:type="spellStart"/>
      <w:r w:rsidR="00F53D82" w:rsidRPr="008C5DE5">
        <w:rPr>
          <w:lang w:val="en-GB"/>
        </w:rPr>
        <w:t>apheresis</w:t>
      </w:r>
      <w:proofErr w:type="spellEnd"/>
      <w:r w:rsidRPr="008C5DE5">
        <w:rPr>
          <w:lang w:val="en-GB"/>
        </w:rPr>
        <w:t xml:space="preserve"> or </w:t>
      </w:r>
      <w:r w:rsidR="00DE6F3D" w:rsidRPr="008C5DE5">
        <w:rPr>
          <w:lang w:val="en-GB"/>
        </w:rPr>
        <w:t xml:space="preserve">from </w:t>
      </w:r>
      <w:proofErr w:type="spellStart"/>
      <w:r w:rsidRPr="008C5DE5">
        <w:rPr>
          <w:lang w:val="en-GB"/>
        </w:rPr>
        <w:t>buffy</w:t>
      </w:r>
      <w:proofErr w:type="spellEnd"/>
      <w:r w:rsidRPr="008C5DE5">
        <w:rPr>
          <w:lang w:val="en-GB"/>
        </w:rPr>
        <w:t xml:space="preserve"> coat every 8 </w:t>
      </w:r>
      <w:r w:rsidR="00DE6F3D" w:rsidRPr="008C5DE5">
        <w:rPr>
          <w:lang w:val="en-GB"/>
        </w:rPr>
        <w:t xml:space="preserve">unit of concentrate </w:t>
      </w:r>
      <w:r w:rsidR="00DE6F3D" w:rsidRPr="008C5DE5">
        <w:rPr>
          <w:lang w:val="en-US"/>
        </w:rPr>
        <w:t>erythrocytes</w:t>
      </w:r>
      <w:r w:rsidRPr="008C5DE5">
        <w:rPr>
          <w:lang w:val="en-GB"/>
        </w:rPr>
        <w:t xml:space="preserve">. </w:t>
      </w:r>
    </w:p>
    <w:p w:rsidR="00E65401" w:rsidRPr="008C5DE5" w:rsidRDefault="00850BFB" w:rsidP="008C5DE5">
      <w:pPr>
        <w:jc w:val="both"/>
        <w:rPr>
          <w:lang w:val="en-GB"/>
        </w:rPr>
      </w:pPr>
      <w:r w:rsidRPr="008C5DE5">
        <w:rPr>
          <w:lang w:val="en-GB"/>
        </w:rPr>
        <w:t xml:space="preserve">It is worth emphasizing the suggestion of the alternatives mentioned above, whose application may vary depending on the different realities present on the territory and the availability of the components and monitoring tools. It is also desirable that each hospital prepares a mass transfusion protocol to be activated in case of critical </w:t>
      </w:r>
      <w:proofErr w:type="spellStart"/>
      <w:r w:rsidRPr="008C5DE5">
        <w:rPr>
          <w:lang w:val="en-GB"/>
        </w:rPr>
        <w:t>hemorrhage</w:t>
      </w:r>
      <w:proofErr w:type="spellEnd"/>
      <w:r w:rsidRPr="008C5DE5">
        <w:rPr>
          <w:lang w:val="en-GB"/>
        </w:rPr>
        <w:t xml:space="preserve"> with signs of hemodynamic instability and </w:t>
      </w:r>
      <w:proofErr w:type="spellStart"/>
      <w:r w:rsidRPr="008C5DE5">
        <w:rPr>
          <w:lang w:val="en-GB"/>
        </w:rPr>
        <w:t>hypoperfusion</w:t>
      </w:r>
      <w:proofErr w:type="spellEnd"/>
      <w:r w:rsidRPr="008C5DE5">
        <w:rPr>
          <w:lang w:val="en-GB"/>
        </w:rPr>
        <w:t xml:space="preserve">. </w:t>
      </w:r>
    </w:p>
    <w:p w:rsidR="00E65401" w:rsidRPr="008C5DE5" w:rsidRDefault="00850BFB" w:rsidP="008C5DE5">
      <w:pPr>
        <w:pStyle w:val="Paragrafoelenco"/>
        <w:numPr>
          <w:ilvl w:val="0"/>
          <w:numId w:val="4"/>
        </w:numPr>
        <w:ind w:left="284" w:hanging="284"/>
        <w:jc w:val="both"/>
        <w:rPr>
          <w:lang w:val="en-GB"/>
        </w:rPr>
      </w:pPr>
      <w:r w:rsidRPr="008C5DE5">
        <w:rPr>
          <w:lang w:val="en-GB"/>
        </w:rPr>
        <w:t xml:space="preserve">When the result of the </w:t>
      </w:r>
      <w:proofErr w:type="spellStart"/>
      <w:r w:rsidRPr="008C5DE5">
        <w:rPr>
          <w:lang w:val="en-GB"/>
        </w:rPr>
        <w:t>haemocoagulatory</w:t>
      </w:r>
      <w:proofErr w:type="spellEnd"/>
      <w:r w:rsidRPr="008C5DE5">
        <w:rPr>
          <w:lang w:val="en-GB"/>
        </w:rPr>
        <w:t xml:space="preserve"> examinations is available, if the </w:t>
      </w:r>
      <w:proofErr w:type="spellStart"/>
      <w:r w:rsidRPr="008C5DE5">
        <w:rPr>
          <w:lang w:val="en-GB"/>
        </w:rPr>
        <w:t>PTTr</w:t>
      </w:r>
      <w:proofErr w:type="spellEnd"/>
      <w:r w:rsidRPr="008C5DE5">
        <w:rPr>
          <w:lang w:val="en-GB"/>
        </w:rPr>
        <w:t xml:space="preserve"> or INR is&gt; 1.5, it is necessary to infuse the plasma</w:t>
      </w:r>
      <w:r w:rsidR="00696153" w:rsidRPr="008C5DE5">
        <w:rPr>
          <w:lang w:val="en-GB"/>
        </w:rPr>
        <w:t xml:space="preserve"> at the initial dose of 20 ml/</w:t>
      </w:r>
      <w:r w:rsidRPr="008C5DE5">
        <w:rPr>
          <w:lang w:val="en-GB"/>
        </w:rPr>
        <w:t xml:space="preserve">kg with the </w:t>
      </w:r>
      <w:r w:rsidR="00696153" w:rsidRPr="008C5DE5">
        <w:rPr>
          <w:lang w:val="en-GB"/>
        </w:rPr>
        <w:t xml:space="preserve">concentrate </w:t>
      </w:r>
      <w:r w:rsidR="00696153" w:rsidRPr="008C5DE5">
        <w:rPr>
          <w:lang w:val="en-US"/>
        </w:rPr>
        <w:t>erythrocytes</w:t>
      </w:r>
      <w:r w:rsidR="00696153" w:rsidRPr="008C5DE5">
        <w:rPr>
          <w:lang w:val="en-GB"/>
        </w:rPr>
        <w:t>, up to 30 ml/kg in case o</w:t>
      </w:r>
      <w:r w:rsidRPr="008C5DE5">
        <w:rPr>
          <w:lang w:val="en-GB"/>
        </w:rPr>
        <w:t>f persisten</w:t>
      </w:r>
      <w:r w:rsidR="00E65401" w:rsidRPr="008C5DE5">
        <w:rPr>
          <w:lang w:val="en-GB"/>
        </w:rPr>
        <w:t xml:space="preserve">t or ingraining </w:t>
      </w:r>
      <w:proofErr w:type="spellStart"/>
      <w:r w:rsidR="00E65401" w:rsidRPr="008C5DE5">
        <w:rPr>
          <w:lang w:val="en-GB"/>
        </w:rPr>
        <w:t>coagulopathy</w:t>
      </w:r>
      <w:proofErr w:type="spellEnd"/>
      <w:r w:rsidR="00E65401" w:rsidRPr="008C5DE5">
        <w:rPr>
          <w:lang w:val="en-GB"/>
        </w:rPr>
        <w:t>.</w:t>
      </w:r>
    </w:p>
    <w:p w:rsidR="00E65401" w:rsidRPr="008C5DE5" w:rsidRDefault="00850BFB" w:rsidP="008C5DE5">
      <w:pPr>
        <w:pStyle w:val="Paragrafoelenco"/>
        <w:numPr>
          <w:ilvl w:val="0"/>
          <w:numId w:val="4"/>
        </w:numPr>
        <w:ind w:left="284" w:hanging="284"/>
        <w:jc w:val="both"/>
        <w:rPr>
          <w:lang w:val="en-GB"/>
        </w:rPr>
      </w:pPr>
      <w:r w:rsidRPr="008C5DE5">
        <w:rPr>
          <w:lang w:val="en-GB"/>
        </w:rPr>
        <w:t xml:space="preserve">Use </w:t>
      </w:r>
      <w:r w:rsidR="00E65401" w:rsidRPr="008C5DE5">
        <w:rPr>
          <w:lang w:val="en-GB"/>
        </w:rPr>
        <w:t>heating and infusion devices.</w:t>
      </w:r>
    </w:p>
    <w:p w:rsidR="00E65401" w:rsidRPr="008C5DE5" w:rsidRDefault="00850BFB" w:rsidP="008C5DE5">
      <w:pPr>
        <w:pStyle w:val="Paragrafoelenco"/>
        <w:numPr>
          <w:ilvl w:val="0"/>
          <w:numId w:val="4"/>
        </w:numPr>
        <w:ind w:left="284" w:hanging="284"/>
        <w:jc w:val="both"/>
        <w:rPr>
          <w:lang w:val="en-GB"/>
        </w:rPr>
      </w:pPr>
      <w:r w:rsidRPr="008C5DE5">
        <w:rPr>
          <w:lang w:val="en-GB"/>
        </w:rPr>
        <w:t xml:space="preserve">Always guarantee basic conditions: </w:t>
      </w:r>
      <w:proofErr w:type="spellStart"/>
      <w:r w:rsidR="00696153" w:rsidRPr="008C5DE5">
        <w:rPr>
          <w:lang w:val="en-GB"/>
        </w:rPr>
        <w:t>haematocrit</w:t>
      </w:r>
      <w:proofErr w:type="spellEnd"/>
      <w:r w:rsidRPr="008C5DE5">
        <w:rPr>
          <w:lang w:val="en-GB"/>
        </w:rPr>
        <w:t>&gt; 21%, temperature&gt; 34 ° C,</w:t>
      </w:r>
      <w:r w:rsidR="00E65401" w:rsidRPr="008C5DE5">
        <w:rPr>
          <w:lang w:val="en-GB"/>
        </w:rPr>
        <w:t xml:space="preserve"> pH&gt; 7.20, Ca ++&gt; 1 </w:t>
      </w:r>
      <w:proofErr w:type="spellStart"/>
      <w:r w:rsidR="00E65401" w:rsidRPr="008C5DE5">
        <w:rPr>
          <w:lang w:val="en-GB"/>
        </w:rPr>
        <w:t>mmol</w:t>
      </w:r>
      <w:proofErr w:type="spellEnd"/>
      <w:r w:rsidR="00E65401" w:rsidRPr="008C5DE5">
        <w:rPr>
          <w:lang w:val="en-GB"/>
        </w:rPr>
        <w:t xml:space="preserve"> / L.</w:t>
      </w:r>
    </w:p>
    <w:p w:rsidR="00E65401" w:rsidRPr="008C5DE5" w:rsidRDefault="00850BFB" w:rsidP="008C5DE5">
      <w:pPr>
        <w:pStyle w:val="Paragrafoelenco"/>
        <w:numPr>
          <w:ilvl w:val="0"/>
          <w:numId w:val="4"/>
        </w:numPr>
        <w:ind w:left="284" w:hanging="284"/>
        <w:jc w:val="both"/>
        <w:rPr>
          <w:lang w:val="en-GB"/>
        </w:rPr>
      </w:pPr>
      <w:r w:rsidRPr="008C5DE5">
        <w:rPr>
          <w:lang w:val="en-GB"/>
        </w:rPr>
        <w:t xml:space="preserve">Cases </w:t>
      </w:r>
      <w:r w:rsidR="00395EDC" w:rsidRPr="008C5DE5">
        <w:rPr>
          <w:lang w:val="en-GB"/>
        </w:rPr>
        <w:t>no</w:t>
      </w:r>
      <w:r w:rsidRPr="008C5DE5">
        <w:rPr>
          <w:lang w:val="en-GB"/>
        </w:rPr>
        <w:t xml:space="preserve"> respond</w:t>
      </w:r>
      <w:r w:rsidR="00395EDC" w:rsidRPr="008C5DE5">
        <w:rPr>
          <w:lang w:val="en-GB"/>
        </w:rPr>
        <w:t>er</w:t>
      </w:r>
      <w:r w:rsidRPr="008C5DE5">
        <w:rPr>
          <w:lang w:val="en-GB"/>
        </w:rPr>
        <w:t xml:space="preserve"> to the aforementioned therapies require a conservative surgical-intervention approach: compression sutures, uterine </w:t>
      </w:r>
      <w:proofErr w:type="spellStart"/>
      <w:r w:rsidRPr="008C5DE5">
        <w:rPr>
          <w:lang w:val="en-GB"/>
        </w:rPr>
        <w:t>tamponation</w:t>
      </w:r>
      <w:proofErr w:type="spellEnd"/>
      <w:r w:rsidRPr="008C5DE5">
        <w:rPr>
          <w:lang w:val="en-GB"/>
        </w:rPr>
        <w:t xml:space="preserve"> with hydrostatic balloon, association of </w:t>
      </w:r>
      <w:proofErr w:type="spellStart"/>
      <w:r w:rsidRPr="008C5DE5">
        <w:rPr>
          <w:lang w:val="en-GB"/>
        </w:rPr>
        <w:t>devalculatory</w:t>
      </w:r>
      <w:proofErr w:type="spellEnd"/>
      <w:r w:rsidRPr="008C5DE5">
        <w:rPr>
          <w:lang w:val="en-GB"/>
        </w:rPr>
        <w:t xml:space="preserve"> sutures of uterine, ovarian or internal </w:t>
      </w:r>
      <w:proofErr w:type="spellStart"/>
      <w:r w:rsidRPr="008C5DE5">
        <w:rPr>
          <w:lang w:val="en-GB"/>
        </w:rPr>
        <w:t>ileus</w:t>
      </w:r>
      <w:proofErr w:type="spellEnd"/>
      <w:r w:rsidRPr="008C5DE5">
        <w:rPr>
          <w:lang w:val="en-GB"/>
        </w:rPr>
        <w:t xml:space="preserve"> arteries, selective </w:t>
      </w:r>
      <w:proofErr w:type="spellStart"/>
      <w:r w:rsidRPr="008C5DE5">
        <w:rPr>
          <w:lang w:val="en-GB"/>
        </w:rPr>
        <w:t>embolization</w:t>
      </w:r>
      <w:proofErr w:type="spellEnd"/>
      <w:r w:rsidRPr="008C5DE5">
        <w:rPr>
          <w:lang w:val="en-GB"/>
        </w:rPr>
        <w:t xml:space="preserve"> of </w:t>
      </w:r>
      <w:r w:rsidR="00E65401" w:rsidRPr="008C5DE5">
        <w:rPr>
          <w:lang w:val="en-GB"/>
        </w:rPr>
        <w:t>pelvic vessels.</w:t>
      </w:r>
    </w:p>
    <w:p w:rsidR="00E65401" w:rsidRPr="008C5DE5" w:rsidRDefault="00694985" w:rsidP="008C5DE5">
      <w:pPr>
        <w:pStyle w:val="Paragrafoelenco"/>
        <w:numPr>
          <w:ilvl w:val="0"/>
          <w:numId w:val="4"/>
        </w:numPr>
        <w:ind w:left="284" w:hanging="284"/>
        <w:jc w:val="both"/>
        <w:rPr>
          <w:lang w:val="en-GB"/>
        </w:rPr>
      </w:pPr>
      <w:r w:rsidRPr="008C5DE5">
        <w:rPr>
          <w:lang w:val="en-GB"/>
        </w:rPr>
        <w:t xml:space="preserve">If no </w:t>
      </w:r>
      <w:r w:rsidR="00C37899" w:rsidRPr="008C5DE5">
        <w:rPr>
          <w:lang w:val="en-GB"/>
        </w:rPr>
        <w:t xml:space="preserve">response to </w:t>
      </w:r>
      <w:r w:rsidR="00CB4DFE" w:rsidRPr="008C5DE5">
        <w:rPr>
          <w:lang w:val="en-GB"/>
        </w:rPr>
        <w:t xml:space="preserve">the </w:t>
      </w:r>
      <w:bookmarkStart w:id="0" w:name="_GoBack"/>
      <w:bookmarkEnd w:id="0"/>
      <w:r w:rsidR="00C37899" w:rsidRPr="008C5DE5">
        <w:rPr>
          <w:lang w:val="en-GB"/>
        </w:rPr>
        <w:t>therapy</w:t>
      </w:r>
      <w:r w:rsidR="00850BFB" w:rsidRPr="008C5DE5">
        <w:rPr>
          <w:lang w:val="en-GB"/>
        </w:rPr>
        <w:t xml:space="preserve">, use </w:t>
      </w:r>
      <w:proofErr w:type="spellStart"/>
      <w:r w:rsidR="00850BFB" w:rsidRPr="008C5DE5">
        <w:rPr>
          <w:lang w:val="en-GB"/>
        </w:rPr>
        <w:t>rFVIIa</w:t>
      </w:r>
      <w:proofErr w:type="spellEnd"/>
      <w:r w:rsidR="00850BFB" w:rsidRPr="008C5DE5">
        <w:rPr>
          <w:lang w:val="en-GB"/>
        </w:rPr>
        <w:t xml:space="preserve"> (60-90 </w:t>
      </w:r>
      <w:proofErr w:type="spellStart"/>
      <w:r w:rsidR="00850BFB" w:rsidRPr="008C5DE5">
        <w:rPr>
          <w:lang w:val="en-GB"/>
        </w:rPr>
        <w:t>μg</w:t>
      </w:r>
      <w:proofErr w:type="spellEnd"/>
      <w:r w:rsidR="00850BFB" w:rsidRPr="008C5DE5">
        <w:rPr>
          <w:lang w:val="en-GB"/>
        </w:rPr>
        <w:t xml:space="preserve"> / kg bolus repeated within 15-30 min), as an </w:t>
      </w:r>
      <w:proofErr w:type="spellStart"/>
      <w:r w:rsidR="00850BFB" w:rsidRPr="008C5DE5">
        <w:rPr>
          <w:lang w:val="en-GB"/>
        </w:rPr>
        <w:t>extrema</w:t>
      </w:r>
      <w:proofErr w:type="spellEnd"/>
      <w:r w:rsidR="00850BFB" w:rsidRPr="008C5DE5">
        <w:rPr>
          <w:lang w:val="en-GB"/>
        </w:rPr>
        <w:t xml:space="preserve"> ratio, before using hysterectomy. Keep in mind that </w:t>
      </w:r>
      <w:proofErr w:type="spellStart"/>
      <w:r w:rsidR="00850BFB" w:rsidRPr="008C5DE5">
        <w:rPr>
          <w:lang w:val="en-GB"/>
        </w:rPr>
        <w:t>rFVIIa</w:t>
      </w:r>
      <w:proofErr w:type="spellEnd"/>
      <w:r w:rsidR="00850BFB" w:rsidRPr="008C5DE5">
        <w:rPr>
          <w:lang w:val="en-GB"/>
        </w:rPr>
        <w:t xml:space="preserve"> to function requires</w:t>
      </w:r>
      <w:r w:rsidR="00115CB6" w:rsidRPr="008C5DE5">
        <w:rPr>
          <w:lang w:val="en-GB"/>
        </w:rPr>
        <w:t>: normal pH, temperature</w:t>
      </w:r>
      <w:r w:rsidR="00C8645B" w:rsidRPr="008C5DE5">
        <w:rPr>
          <w:lang w:val="en-GB"/>
        </w:rPr>
        <w:t>,</w:t>
      </w:r>
      <w:r w:rsidR="00850BFB" w:rsidRPr="008C5DE5">
        <w:rPr>
          <w:lang w:val="en-GB"/>
        </w:rPr>
        <w:t xml:space="preserve"> adequate levels of platelets (&gt; 50,000 / mm3) an</w:t>
      </w:r>
      <w:r w:rsidR="00E65401" w:rsidRPr="008C5DE5">
        <w:rPr>
          <w:lang w:val="en-GB"/>
        </w:rPr>
        <w:t xml:space="preserve">d fibrinogen (&gt; 200 mg / </w:t>
      </w:r>
      <w:proofErr w:type="spellStart"/>
      <w:r w:rsidR="00E65401" w:rsidRPr="008C5DE5">
        <w:rPr>
          <w:lang w:val="en-GB"/>
        </w:rPr>
        <w:t>dL</w:t>
      </w:r>
      <w:proofErr w:type="spellEnd"/>
      <w:r w:rsidR="00E65401" w:rsidRPr="008C5DE5">
        <w:rPr>
          <w:lang w:val="en-GB"/>
        </w:rPr>
        <w:t>).</w:t>
      </w:r>
    </w:p>
    <w:p w:rsidR="00E65401" w:rsidRPr="008C5DE5" w:rsidRDefault="00850BFB" w:rsidP="008C5DE5">
      <w:pPr>
        <w:pStyle w:val="Paragrafoelenco"/>
        <w:numPr>
          <w:ilvl w:val="0"/>
          <w:numId w:val="4"/>
        </w:numPr>
        <w:ind w:left="284" w:hanging="284"/>
        <w:jc w:val="both"/>
        <w:rPr>
          <w:lang w:val="en-GB"/>
        </w:rPr>
      </w:pPr>
      <w:r w:rsidRPr="008C5DE5">
        <w:rPr>
          <w:lang w:val="en-GB"/>
        </w:rPr>
        <w:t>If no response occurs, proceed to sub</w:t>
      </w:r>
      <w:r w:rsidR="00E65401" w:rsidRPr="008C5DE5">
        <w:rPr>
          <w:lang w:val="en-GB"/>
        </w:rPr>
        <w:t>total or total hysterectomy.</w:t>
      </w:r>
    </w:p>
    <w:p w:rsidR="00E65401" w:rsidRPr="008C5DE5" w:rsidRDefault="00E65401" w:rsidP="008C5DE5">
      <w:pPr>
        <w:jc w:val="both"/>
        <w:rPr>
          <w:lang w:val="en-GB"/>
        </w:rPr>
      </w:pPr>
    </w:p>
    <w:p w:rsidR="00E65401" w:rsidRPr="008C5DE5" w:rsidRDefault="00E65401" w:rsidP="008C5DE5">
      <w:pPr>
        <w:jc w:val="both"/>
        <w:rPr>
          <w:b/>
          <w:lang w:val="en-GB"/>
        </w:rPr>
      </w:pPr>
      <w:r w:rsidRPr="008C5DE5">
        <w:rPr>
          <w:b/>
          <w:lang w:val="en-GB"/>
        </w:rPr>
        <w:t>Conclusions</w:t>
      </w:r>
    </w:p>
    <w:p w:rsidR="0058713A" w:rsidRPr="008C5DE5" w:rsidRDefault="00850BFB" w:rsidP="008C5DE5">
      <w:pPr>
        <w:jc w:val="both"/>
        <w:rPr>
          <w:lang w:val="en-GB"/>
        </w:rPr>
      </w:pPr>
      <w:r w:rsidRPr="008C5DE5">
        <w:rPr>
          <w:lang w:val="en-GB"/>
        </w:rPr>
        <w:t>In conclusion, we want to emphasize the importance of the rapidity of action and the management organization of the obstetric emergency. Given the drama</w:t>
      </w:r>
      <w:r w:rsidR="005A5BFB" w:rsidRPr="008C5DE5">
        <w:rPr>
          <w:lang w:val="en-GB"/>
        </w:rPr>
        <w:t>tic nature</w:t>
      </w:r>
      <w:r w:rsidRPr="008C5DE5">
        <w:rPr>
          <w:lang w:val="en-GB"/>
        </w:rPr>
        <w:t xml:space="preserve"> of the </w:t>
      </w:r>
      <w:r w:rsidRPr="008C5DE5">
        <w:rPr>
          <w:lang w:val="en-GB"/>
        </w:rPr>
        <w:lastRenderedPageBreak/>
        <w:t>haemorrhagic event in the post partum, it is important that all women with known risk of uterine bleeding should be directed to a hospital eq</w:t>
      </w:r>
      <w:r w:rsidR="00395EDC" w:rsidRPr="008C5DE5">
        <w:rPr>
          <w:lang w:val="en-GB"/>
        </w:rPr>
        <w:t>uipped with a transfusion centre</w:t>
      </w:r>
      <w:r w:rsidRPr="008C5DE5">
        <w:rPr>
          <w:lang w:val="en-GB"/>
        </w:rPr>
        <w:t xml:space="preserve"> and laboratory analysis. It is imperative to never overlook the assessment of blood loss in order not to delay the beginning of care procedures, which, if performed at the first hour, golden hour, ensure </w:t>
      </w:r>
      <w:r w:rsidR="00113BEF" w:rsidRPr="008C5DE5">
        <w:rPr>
          <w:lang w:val="en-GB"/>
        </w:rPr>
        <w:t xml:space="preserve">to </w:t>
      </w:r>
      <w:r w:rsidRPr="008C5DE5">
        <w:rPr>
          <w:lang w:val="en-GB"/>
        </w:rPr>
        <w:t xml:space="preserve">the woman </w:t>
      </w:r>
      <w:r w:rsidR="00113BEF" w:rsidRPr="008C5DE5">
        <w:rPr>
          <w:lang w:val="en-GB"/>
        </w:rPr>
        <w:t>a better chance of survival</w:t>
      </w:r>
      <w:r w:rsidRPr="008C5DE5">
        <w:rPr>
          <w:lang w:val="en-GB"/>
        </w:rPr>
        <w:t xml:space="preserve">. </w:t>
      </w:r>
      <w:r w:rsidR="003C028A" w:rsidRPr="008C5DE5">
        <w:rPr>
          <w:lang w:val="en-GB"/>
        </w:rPr>
        <w:t>It</w:t>
      </w:r>
      <w:r w:rsidRPr="008C5DE5">
        <w:rPr>
          <w:lang w:val="en-GB"/>
        </w:rPr>
        <w:t xml:space="preserve"> should always </w:t>
      </w:r>
      <w:r w:rsidR="003C028A" w:rsidRPr="008C5DE5">
        <w:rPr>
          <w:lang w:val="en-GB"/>
        </w:rPr>
        <w:t>be kept</w:t>
      </w:r>
      <w:r w:rsidRPr="008C5DE5">
        <w:rPr>
          <w:lang w:val="en-GB"/>
        </w:rPr>
        <w:t xml:space="preserve"> in mind that one of the main causes of death for PPH in Western countries is the delay in blood </w:t>
      </w:r>
      <w:r w:rsidR="003C028A" w:rsidRPr="008C5DE5">
        <w:rPr>
          <w:lang w:val="en-GB"/>
        </w:rPr>
        <w:t>transfusion</w:t>
      </w:r>
      <w:r w:rsidRPr="008C5DE5">
        <w:rPr>
          <w:lang w:val="en-GB"/>
        </w:rPr>
        <w:t>. Last but not least, it is important to emphasize the importance of creating a dedicated and well-trained team, even through simulation scenarios, who can rapidly implement the previously shared guidelines and protocols.</w:t>
      </w:r>
    </w:p>
    <w:p w:rsidR="004B7198" w:rsidRPr="008C5DE5" w:rsidRDefault="004B7198" w:rsidP="008C5DE5">
      <w:pPr>
        <w:rPr>
          <w:lang w:val="en-GB"/>
        </w:rPr>
      </w:pPr>
      <w:r w:rsidRPr="008C5DE5">
        <w:rPr>
          <w:lang w:val="en-GB"/>
        </w:rPr>
        <w:br w:type="page"/>
      </w:r>
    </w:p>
    <w:p w:rsidR="004B7198" w:rsidRPr="008C5DE5" w:rsidRDefault="004B7198" w:rsidP="008C5DE5">
      <w:pPr>
        <w:spacing w:after="240"/>
        <w:rPr>
          <w:b/>
          <w:lang w:val="en-GB"/>
        </w:rPr>
      </w:pPr>
      <w:r w:rsidRPr="008C5DE5">
        <w:rPr>
          <w:b/>
          <w:lang w:val="en-GB"/>
        </w:rPr>
        <w:lastRenderedPageBreak/>
        <w:t>Key Points</w:t>
      </w:r>
    </w:p>
    <w:p w:rsidR="004B7198" w:rsidRPr="008C5DE5" w:rsidRDefault="004B7198" w:rsidP="008C5DE5">
      <w:pPr>
        <w:pStyle w:val="Paragrafoelenco"/>
        <w:numPr>
          <w:ilvl w:val="0"/>
          <w:numId w:val="7"/>
        </w:numPr>
        <w:rPr>
          <w:lang w:val="en-GB"/>
        </w:rPr>
      </w:pPr>
      <w:r w:rsidRPr="008C5DE5">
        <w:rPr>
          <w:lang w:val="en-GB"/>
        </w:rPr>
        <w:t xml:space="preserve">Given the rapid and devastating evolution of postpartum </w:t>
      </w:r>
      <w:proofErr w:type="spellStart"/>
      <w:r w:rsidRPr="008C5DE5">
        <w:rPr>
          <w:lang w:val="en-GB"/>
        </w:rPr>
        <w:t>hemorrhage</w:t>
      </w:r>
      <w:proofErr w:type="spellEnd"/>
      <w:r w:rsidRPr="008C5DE5">
        <w:rPr>
          <w:lang w:val="en-GB"/>
        </w:rPr>
        <w:t>, it is critical to act quickly and aggressively in the first hour to avoid maternal shock.</w:t>
      </w:r>
    </w:p>
    <w:p w:rsidR="004B7198" w:rsidRPr="008C5DE5" w:rsidRDefault="004B7198" w:rsidP="008C5DE5">
      <w:pPr>
        <w:pStyle w:val="Paragrafoelenco"/>
        <w:numPr>
          <w:ilvl w:val="0"/>
          <w:numId w:val="7"/>
        </w:numPr>
        <w:rPr>
          <w:lang w:val="en-GB"/>
        </w:rPr>
      </w:pPr>
      <w:r w:rsidRPr="008C5DE5">
        <w:rPr>
          <w:lang w:val="en-GB"/>
        </w:rPr>
        <w:t>To create an efficient team, sharing management protocols and periodic simulation are of paramount importance</w:t>
      </w:r>
    </w:p>
    <w:p w:rsidR="004B7198" w:rsidRPr="008C5DE5" w:rsidRDefault="004B7198" w:rsidP="008C5DE5">
      <w:pPr>
        <w:pStyle w:val="Paragrafoelenco"/>
        <w:numPr>
          <w:ilvl w:val="0"/>
          <w:numId w:val="7"/>
        </w:numPr>
        <w:jc w:val="both"/>
        <w:rPr>
          <w:lang w:val="en-GB"/>
        </w:rPr>
      </w:pPr>
      <w:r w:rsidRPr="008C5DE5">
        <w:rPr>
          <w:lang w:val="en-GB"/>
        </w:rPr>
        <w:t xml:space="preserve">The multiple causes of PPH are briefly synthesized through the formula "4T":  Tone (uterine </w:t>
      </w:r>
      <w:proofErr w:type="spellStart"/>
      <w:r w:rsidRPr="008C5DE5">
        <w:rPr>
          <w:lang w:val="en-GB"/>
        </w:rPr>
        <w:t>atony</w:t>
      </w:r>
      <w:proofErr w:type="spellEnd"/>
      <w:r w:rsidRPr="008C5DE5">
        <w:rPr>
          <w:lang w:val="en-GB"/>
        </w:rPr>
        <w:t xml:space="preserve">); Tissue (placenta-related problems: placental, placental implants, etc.);  Trauma (uterine rupture, lacerations, uterine inversion); Thrombin (in relation to clotting disorders). </w:t>
      </w:r>
    </w:p>
    <w:p w:rsidR="004B7198" w:rsidRPr="008C5DE5" w:rsidRDefault="004B7198" w:rsidP="008C5DE5">
      <w:pPr>
        <w:pStyle w:val="Paragrafoelenco"/>
        <w:numPr>
          <w:ilvl w:val="0"/>
          <w:numId w:val="7"/>
        </w:numPr>
        <w:jc w:val="both"/>
        <w:rPr>
          <w:lang w:val="en-GB"/>
        </w:rPr>
      </w:pPr>
      <w:r w:rsidRPr="008C5DE5">
        <w:rPr>
          <w:lang w:val="en-GB"/>
        </w:rPr>
        <w:t xml:space="preserve">The key points for PPH treatment are: maintenance of uterine contractility,  maintaining and supporting cardio vascular parameters, prevention or therapy of haemorrhagic </w:t>
      </w:r>
      <w:proofErr w:type="spellStart"/>
      <w:r w:rsidRPr="008C5DE5">
        <w:rPr>
          <w:lang w:val="en-GB"/>
        </w:rPr>
        <w:t>coagulopathy</w:t>
      </w:r>
      <w:proofErr w:type="spellEnd"/>
      <w:r w:rsidRPr="008C5DE5">
        <w:rPr>
          <w:lang w:val="en-GB"/>
        </w:rPr>
        <w:t>.</w:t>
      </w:r>
    </w:p>
    <w:p w:rsidR="0058713A" w:rsidRDefault="0058713A" w:rsidP="008C5DE5">
      <w:pPr>
        <w:rPr>
          <w:lang w:val="en-GB"/>
        </w:rPr>
      </w:pPr>
      <w:r>
        <w:rPr>
          <w:lang w:val="en-GB"/>
        </w:rPr>
        <w:br w:type="page"/>
      </w:r>
    </w:p>
    <w:p w:rsidR="00850BFB" w:rsidRPr="0058713A" w:rsidRDefault="0058713A" w:rsidP="008C5DE5">
      <w:pPr>
        <w:jc w:val="both"/>
        <w:rPr>
          <w:b/>
          <w:lang w:val="en-GB"/>
        </w:rPr>
      </w:pPr>
      <w:r>
        <w:rPr>
          <w:b/>
          <w:lang w:val="en-GB"/>
        </w:rPr>
        <w:lastRenderedPageBreak/>
        <w:t>References</w:t>
      </w:r>
    </w:p>
    <w:sectPr w:rsidR="00850BFB" w:rsidRPr="0058713A" w:rsidSect="00613F18">
      <w:endnotePr>
        <w:numFmt w:val="decimal"/>
      </w:endnotePr>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0F" w:rsidRDefault="00351C0F" w:rsidP="00D464AE">
      <w:r>
        <w:separator/>
      </w:r>
    </w:p>
  </w:endnote>
  <w:endnote w:type="continuationSeparator" w:id="0">
    <w:p w:rsidR="00351C0F" w:rsidRDefault="00351C0F" w:rsidP="00D464AE">
      <w:r>
        <w:continuationSeparator/>
      </w:r>
    </w:p>
  </w:endnote>
  <w:endnote w:id="1">
    <w:p w:rsidR="00D464AE" w:rsidRPr="006F1AE7" w:rsidRDefault="00D464AE" w:rsidP="0058713A">
      <w:pPr>
        <w:pStyle w:val="Testonotadichiusura"/>
        <w:spacing w:after="240"/>
        <w:rPr>
          <w:lang w:val="en-US"/>
        </w:rPr>
      </w:pPr>
      <w:r>
        <w:rPr>
          <w:rStyle w:val="Rimandonotadichiusura"/>
        </w:rPr>
        <w:endnoteRef/>
      </w:r>
      <w:r w:rsidRPr="00D464AE">
        <w:rPr>
          <w:lang w:val="en-US"/>
        </w:rPr>
        <w:t xml:space="preserve"> </w:t>
      </w:r>
      <w:r w:rsidRPr="00D464AE">
        <w:rPr>
          <w:i/>
          <w:lang w:val="en-US"/>
        </w:rPr>
        <w:t xml:space="preserve">World Health Organization. WHO recommendations for the prevention and treatment of postpartum </w:t>
      </w:r>
      <w:proofErr w:type="spellStart"/>
      <w:r w:rsidRPr="00D464AE">
        <w:rPr>
          <w:i/>
          <w:lang w:val="en-US"/>
        </w:rPr>
        <w:t>haemorrhage</w:t>
      </w:r>
      <w:proofErr w:type="spellEnd"/>
      <w:r w:rsidRPr="00D464AE">
        <w:rPr>
          <w:i/>
          <w:lang w:val="en-US"/>
        </w:rPr>
        <w:t>. Geneva: WHO; 2012.</w:t>
      </w:r>
    </w:p>
  </w:endnote>
  <w:endnote w:id="2">
    <w:p w:rsidR="00D464AE" w:rsidRPr="0058713A" w:rsidRDefault="00D464AE" w:rsidP="0058713A">
      <w:pPr>
        <w:pStyle w:val="Testonotadichiusura"/>
        <w:spacing w:after="240"/>
        <w:rPr>
          <w:i/>
          <w:lang w:val="en-US"/>
        </w:rPr>
      </w:pPr>
      <w:r>
        <w:rPr>
          <w:rStyle w:val="Rimandonotadichiusura"/>
        </w:rPr>
        <w:endnoteRef/>
      </w:r>
      <w:r w:rsidRPr="00D464AE">
        <w:rPr>
          <w:lang w:val="en-US"/>
        </w:rPr>
        <w:t xml:space="preserve"> </w:t>
      </w:r>
      <w:r w:rsidRPr="00D464AE">
        <w:rPr>
          <w:i/>
          <w:lang w:val="en-US"/>
        </w:rPr>
        <w:t xml:space="preserve">Cantwell R, </w:t>
      </w:r>
      <w:proofErr w:type="spellStart"/>
      <w:r w:rsidRPr="00D464AE">
        <w:rPr>
          <w:i/>
          <w:lang w:val="en-US"/>
        </w:rPr>
        <w:t>Clutton</w:t>
      </w:r>
      <w:proofErr w:type="spellEnd"/>
      <w:r w:rsidRPr="00D464AE">
        <w:rPr>
          <w:i/>
          <w:lang w:val="en-US"/>
        </w:rPr>
        <w:t xml:space="preserve">-Brock T, Cooper G et al. Saving mothers' lives: reviewing maternal deaths to make motherhood safer: 2006- 2008. The eighth report of the confidential enquiries into maternal deaths in the United Kingdom. BJOG 2011; 118 </w:t>
      </w:r>
      <w:proofErr w:type="spellStart"/>
      <w:r w:rsidRPr="00D464AE">
        <w:rPr>
          <w:i/>
          <w:lang w:val="en-US"/>
        </w:rPr>
        <w:t>Suppl</w:t>
      </w:r>
      <w:proofErr w:type="spellEnd"/>
      <w:r w:rsidRPr="00D464AE">
        <w:rPr>
          <w:i/>
          <w:lang w:val="en-US"/>
        </w:rPr>
        <w:t xml:space="preserve"> 1:1-203</w:t>
      </w:r>
      <w:r w:rsidR="006F6A3F">
        <w:rPr>
          <w:i/>
          <w:lang w:val="en-US"/>
        </w:rPr>
        <w:t xml:space="preserve">. </w:t>
      </w:r>
      <w:r w:rsidR="006F6A3F" w:rsidRPr="008C5DE5">
        <w:rPr>
          <w:i/>
          <w:lang w:val="en-US"/>
        </w:rPr>
        <w:t>doi: 10.1111/j.1471-0528.2010.02847.x.</w:t>
      </w:r>
    </w:p>
  </w:endnote>
  <w:endnote w:id="3">
    <w:p w:rsidR="00D464AE" w:rsidRPr="006F1AE7" w:rsidRDefault="00D464AE" w:rsidP="0058713A">
      <w:pPr>
        <w:pStyle w:val="Testonotadichiusura"/>
        <w:spacing w:after="240"/>
        <w:rPr>
          <w:lang w:val="en-US"/>
        </w:rPr>
      </w:pPr>
      <w:r>
        <w:rPr>
          <w:rStyle w:val="Rimandonotadichiusura"/>
        </w:rPr>
        <w:endnoteRef/>
      </w:r>
      <w:r w:rsidRPr="00D464AE">
        <w:rPr>
          <w:lang w:val="en-US"/>
        </w:rPr>
        <w:t xml:space="preserve"> </w:t>
      </w:r>
      <w:r w:rsidRPr="00D464AE">
        <w:rPr>
          <w:i/>
          <w:lang w:val="en-US"/>
        </w:rPr>
        <w:t xml:space="preserve">Bateman BT, Berman MF, Riley L, et al. The epidemiology of post partum hemorrhage in a large, nationwide sample of deliveries. </w:t>
      </w:r>
      <w:proofErr w:type="spellStart"/>
      <w:r w:rsidRPr="00D464AE">
        <w:rPr>
          <w:i/>
          <w:lang w:val="en-US"/>
        </w:rPr>
        <w:t>Anesth</w:t>
      </w:r>
      <w:proofErr w:type="spellEnd"/>
      <w:r w:rsidRPr="00D464AE">
        <w:rPr>
          <w:i/>
          <w:lang w:val="en-US"/>
        </w:rPr>
        <w:t xml:space="preserve"> </w:t>
      </w:r>
      <w:proofErr w:type="spellStart"/>
      <w:r w:rsidRPr="00D464AE">
        <w:rPr>
          <w:i/>
          <w:lang w:val="en-US"/>
        </w:rPr>
        <w:t>Analg</w:t>
      </w:r>
      <w:proofErr w:type="spellEnd"/>
      <w:r w:rsidRPr="00D464AE">
        <w:rPr>
          <w:i/>
          <w:lang w:val="en-US"/>
        </w:rPr>
        <w:t xml:space="preserve"> 2010; 110: 1368-73. http://dx.doi. org/10.1213/ANE.0b013e3181d74898</w:t>
      </w:r>
    </w:p>
  </w:endnote>
  <w:endnote w:id="4">
    <w:p w:rsidR="00D464AE" w:rsidRPr="006F1AE7" w:rsidRDefault="00D464AE" w:rsidP="0058713A">
      <w:pPr>
        <w:pStyle w:val="Testonotadichiusura"/>
        <w:spacing w:after="240"/>
        <w:rPr>
          <w:lang w:val="en-US"/>
        </w:rPr>
      </w:pPr>
      <w:r>
        <w:rPr>
          <w:rStyle w:val="Rimandonotadichiusura"/>
        </w:rPr>
        <w:endnoteRef/>
      </w:r>
      <w:r w:rsidRPr="00D464AE">
        <w:rPr>
          <w:lang w:val="en-US"/>
        </w:rPr>
        <w:t xml:space="preserve"> </w:t>
      </w:r>
      <w:proofErr w:type="spellStart"/>
      <w:r w:rsidRPr="00D464AE">
        <w:rPr>
          <w:i/>
          <w:lang w:val="en-US"/>
        </w:rPr>
        <w:t>Mousa</w:t>
      </w:r>
      <w:proofErr w:type="spellEnd"/>
      <w:r w:rsidRPr="00D464AE">
        <w:rPr>
          <w:i/>
          <w:lang w:val="en-US"/>
        </w:rPr>
        <w:t xml:space="preserve"> HA, Blum J, </w:t>
      </w:r>
      <w:proofErr w:type="spellStart"/>
      <w:r w:rsidRPr="00D464AE">
        <w:rPr>
          <w:i/>
          <w:lang w:val="en-US"/>
        </w:rPr>
        <w:t>Abou</w:t>
      </w:r>
      <w:proofErr w:type="spellEnd"/>
      <w:r w:rsidRPr="00D464AE">
        <w:rPr>
          <w:i/>
          <w:lang w:val="en-US"/>
        </w:rPr>
        <w:t xml:space="preserve"> El </w:t>
      </w:r>
      <w:proofErr w:type="spellStart"/>
      <w:r w:rsidRPr="00D464AE">
        <w:rPr>
          <w:i/>
          <w:lang w:val="en-US"/>
        </w:rPr>
        <w:t>Senoun</w:t>
      </w:r>
      <w:proofErr w:type="spellEnd"/>
      <w:r w:rsidRPr="00D464AE">
        <w:rPr>
          <w:i/>
          <w:lang w:val="en-US"/>
        </w:rPr>
        <w:t xml:space="preserve"> G, </w:t>
      </w:r>
      <w:proofErr w:type="spellStart"/>
      <w:r w:rsidRPr="00D464AE">
        <w:rPr>
          <w:i/>
          <w:lang w:val="en-US"/>
        </w:rPr>
        <w:t>Shakur</w:t>
      </w:r>
      <w:proofErr w:type="spellEnd"/>
      <w:r w:rsidRPr="00D464AE">
        <w:rPr>
          <w:i/>
          <w:lang w:val="en-US"/>
        </w:rPr>
        <w:t xml:space="preserve"> H, </w:t>
      </w:r>
      <w:proofErr w:type="spellStart"/>
      <w:r w:rsidRPr="00D464AE">
        <w:rPr>
          <w:i/>
          <w:lang w:val="en-US"/>
        </w:rPr>
        <w:t>Alfirevic</w:t>
      </w:r>
      <w:proofErr w:type="spellEnd"/>
      <w:r w:rsidRPr="00D464AE">
        <w:rPr>
          <w:i/>
          <w:lang w:val="en-US"/>
        </w:rPr>
        <w:t xml:space="preserve"> Z. Treatment for primary postpartum </w:t>
      </w:r>
      <w:proofErr w:type="spellStart"/>
      <w:r w:rsidRPr="00D464AE">
        <w:rPr>
          <w:i/>
          <w:lang w:val="en-US"/>
        </w:rPr>
        <w:t>haemorrhage</w:t>
      </w:r>
      <w:proofErr w:type="spellEnd"/>
      <w:r w:rsidRPr="00D464AE">
        <w:rPr>
          <w:i/>
          <w:lang w:val="en-US"/>
        </w:rPr>
        <w:t xml:space="preserve">. Cochrane Database </w:t>
      </w:r>
      <w:proofErr w:type="spellStart"/>
      <w:r w:rsidRPr="00D464AE">
        <w:rPr>
          <w:i/>
          <w:lang w:val="en-US"/>
        </w:rPr>
        <w:t>Syst</w:t>
      </w:r>
      <w:proofErr w:type="spellEnd"/>
      <w:r w:rsidRPr="00D464AE">
        <w:rPr>
          <w:i/>
          <w:lang w:val="en-US"/>
        </w:rPr>
        <w:t xml:space="preserve"> Rev 2014;(2):CD003249</w:t>
      </w:r>
      <w:r w:rsidR="006F6A3F">
        <w:rPr>
          <w:i/>
          <w:lang w:val="en-US"/>
        </w:rPr>
        <w:t xml:space="preserve">. </w:t>
      </w:r>
      <w:r w:rsidR="006F6A3F" w:rsidRPr="008C5DE5">
        <w:rPr>
          <w:i/>
          <w:lang w:val="en-US"/>
        </w:rPr>
        <w:t>doi: 10.1002/14651858.CD003249.pub3.</w:t>
      </w:r>
    </w:p>
  </w:endnote>
  <w:endnote w:id="5">
    <w:p w:rsidR="00BD2596" w:rsidRPr="0058713A" w:rsidRDefault="00BD2596" w:rsidP="0058713A">
      <w:pPr>
        <w:pStyle w:val="Testonotadichiusura"/>
        <w:spacing w:after="240"/>
        <w:rPr>
          <w:i/>
          <w:lang w:val="en-US"/>
        </w:rPr>
      </w:pPr>
      <w:r>
        <w:rPr>
          <w:rStyle w:val="Rimandonotadichiusura"/>
        </w:rPr>
        <w:endnoteRef/>
      </w:r>
      <w:r w:rsidRPr="00BD2596">
        <w:rPr>
          <w:lang w:val="en-US"/>
        </w:rPr>
        <w:t xml:space="preserve"> </w:t>
      </w:r>
      <w:r w:rsidRPr="00BD2596">
        <w:rPr>
          <w:i/>
          <w:lang w:val="en-US"/>
        </w:rPr>
        <w:t xml:space="preserve">Alexander J, Thomas PW, </w:t>
      </w:r>
      <w:proofErr w:type="spellStart"/>
      <w:r w:rsidRPr="00BD2596">
        <w:rPr>
          <w:i/>
          <w:lang w:val="en-US"/>
        </w:rPr>
        <w:t>Sanghera</w:t>
      </w:r>
      <w:proofErr w:type="spellEnd"/>
      <w:r w:rsidRPr="00BD2596">
        <w:rPr>
          <w:i/>
          <w:lang w:val="en-US"/>
        </w:rPr>
        <w:t xml:space="preserve"> J. Treatments for secondary postpartum </w:t>
      </w:r>
      <w:proofErr w:type="spellStart"/>
      <w:r w:rsidRPr="00BD2596">
        <w:rPr>
          <w:i/>
          <w:lang w:val="en-US"/>
        </w:rPr>
        <w:t>haemorrhage</w:t>
      </w:r>
      <w:proofErr w:type="spellEnd"/>
      <w:r w:rsidRPr="00BD2596">
        <w:rPr>
          <w:i/>
          <w:lang w:val="en-US"/>
        </w:rPr>
        <w:t xml:space="preserve">. Cochrane Database </w:t>
      </w:r>
      <w:proofErr w:type="spellStart"/>
      <w:r w:rsidRPr="00BD2596">
        <w:rPr>
          <w:i/>
          <w:lang w:val="en-US"/>
        </w:rPr>
        <w:t>Syst</w:t>
      </w:r>
      <w:proofErr w:type="spellEnd"/>
      <w:r w:rsidRPr="00BD2596">
        <w:rPr>
          <w:i/>
          <w:lang w:val="en-US"/>
        </w:rPr>
        <w:t xml:space="preserve"> Rev 2002;(1): CD002867.</w:t>
      </w:r>
    </w:p>
  </w:endnote>
  <w:endnote w:id="6">
    <w:p w:rsidR="00BD2596" w:rsidRPr="006F1AE7" w:rsidRDefault="00BD2596" w:rsidP="0058713A">
      <w:pPr>
        <w:pStyle w:val="Testonotadichiusura"/>
        <w:spacing w:after="240"/>
        <w:rPr>
          <w:i/>
        </w:rPr>
      </w:pPr>
      <w:r>
        <w:rPr>
          <w:rStyle w:val="Rimandonotadichiusura"/>
        </w:rPr>
        <w:endnoteRef/>
      </w:r>
      <w:r w:rsidRPr="00BD2596">
        <w:rPr>
          <w:lang w:val="en-US"/>
        </w:rPr>
        <w:t xml:space="preserve"> </w:t>
      </w:r>
      <w:proofErr w:type="spellStart"/>
      <w:r w:rsidRPr="00BD2596">
        <w:rPr>
          <w:i/>
          <w:lang w:val="en-US"/>
        </w:rPr>
        <w:t>Mavrides</w:t>
      </w:r>
      <w:proofErr w:type="spellEnd"/>
      <w:r w:rsidRPr="00BD2596">
        <w:rPr>
          <w:i/>
          <w:lang w:val="en-US"/>
        </w:rPr>
        <w:t xml:space="preserve"> E, Allard S, </w:t>
      </w:r>
      <w:proofErr w:type="spellStart"/>
      <w:r w:rsidRPr="00BD2596">
        <w:rPr>
          <w:i/>
          <w:lang w:val="en-US"/>
        </w:rPr>
        <w:t>Chandraharan</w:t>
      </w:r>
      <w:proofErr w:type="spellEnd"/>
      <w:r w:rsidRPr="00BD2596">
        <w:rPr>
          <w:i/>
          <w:lang w:val="en-US"/>
        </w:rPr>
        <w:t xml:space="preserve"> E, Collins P, Green L, Hunt BJ, </w:t>
      </w:r>
      <w:proofErr w:type="spellStart"/>
      <w:r w:rsidRPr="00BD2596">
        <w:rPr>
          <w:i/>
          <w:lang w:val="en-US"/>
        </w:rPr>
        <w:t>Riris</w:t>
      </w:r>
      <w:proofErr w:type="spellEnd"/>
      <w:r w:rsidRPr="00BD2596">
        <w:rPr>
          <w:i/>
          <w:lang w:val="en-US"/>
        </w:rPr>
        <w:t xml:space="preserve"> S, Thomson AJ on behalf of the Royal College of Obstetricians and </w:t>
      </w:r>
      <w:proofErr w:type="spellStart"/>
      <w:r w:rsidRPr="00BD2596">
        <w:rPr>
          <w:i/>
          <w:lang w:val="en-US"/>
        </w:rPr>
        <w:t>Gynaecologists</w:t>
      </w:r>
      <w:proofErr w:type="spellEnd"/>
      <w:r w:rsidRPr="00BD2596">
        <w:rPr>
          <w:i/>
          <w:lang w:val="en-US"/>
        </w:rPr>
        <w:t xml:space="preserve">. </w:t>
      </w:r>
      <w:r w:rsidRPr="006F1AE7">
        <w:rPr>
          <w:i/>
        </w:rPr>
        <w:t>Prevention and management of postpartum haemorrhage. BJOG 2016;124:e106–e149.</w:t>
      </w:r>
    </w:p>
  </w:endnote>
  <w:endnote w:id="7">
    <w:p w:rsidR="00BD2596" w:rsidRPr="00BD2596" w:rsidRDefault="00BD2596" w:rsidP="0058713A">
      <w:pPr>
        <w:pStyle w:val="Testonotadichiusura"/>
        <w:spacing w:after="240"/>
      </w:pPr>
      <w:r>
        <w:rPr>
          <w:rStyle w:val="Rimandonotadichiusura"/>
        </w:rPr>
        <w:endnoteRef/>
      </w:r>
      <w:r>
        <w:t xml:space="preserve"> </w:t>
      </w:r>
      <w:r w:rsidRPr="00BD2596">
        <w:rPr>
          <w:i/>
        </w:rPr>
        <w:t xml:space="preserve">Linee Guida Nazionali: Emorragia post </w:t>
      </w:r>
      <w:proofErr w:type="spellStart"/>
      <w:r w:rsidRPr="00BD2596">
        <w:rPr>
          <w:i/>
        </w:rPr>
        <w:t>partum</w:t>
      </w:r>
      <w:proofErr w:type="spellEnd"/>
      <w:r w:rsidRPr="00BD2596">
        <w:rPr>
          <w:i/>
        </w:rPr>
        <w:t>: come prevenirla, come curarla, http://www.snlg-iss.it/lgn_EPP</w:t>
      </w:r>
    </w:p>
  </w:endnote>
  <w:endnote w:id="8">
    <w:p w:rsidR="0058713A" w:rsidRPr="0058713A" w:rsidRDefault="00BD2596" w:rsidP="0058713A">
      <w:pPr>
        <w:pStyle w:val="Testonotadichiusura"/>
        <w:spacing w:after="240"/>
        <w:rPr>
          <w:i/>
          <w:lang w:val="en-US"/>
        </w:rPr>
      </w:pPr>
      <w:r>
        <w:rPr>
          <w:rStyle w:val="Rimandonotadichiusura"/>
        </w:rPr>
        <w:endnoteRef/>
      </w:r>
      <w:r w:rsidRPr="00BD2596">
        <w:rPr>
          <w:lang w:val="en-US"/>
        </w:rPr>
        <w:t xml:space="preserve"> </w:t>
      </w:r>
      <w:proofErr w:type="spellStart"/>
      <w:r w:rsidRPr="00BD2596">
        <w:rPr>
          <w:i/>
          <w:lang w:val="en-US"/>
        </w:rPr>
        <w:t>Lancé</w:t>
      </w:r>
      <w:proofErr w:type="spellEnd"/>
      <w:r w:rsidRPr="00BD2596">
        <w:rPr>
          <w:i/>
          <w:lang w:val="en-US"/>
        </w:rPr>
        <w:t xml:space="preserve"> MD. The management of critical bleeding in obstetrics. Reviews in Health Care 2013; 4(</w:t>
      </w:r>
      <w:proofErr w:type="spellStart"/>
      <w:r w:rsidRPr="00BD2596">
        <w:rPr>
          <w:i/>
          <w:lang w:val="en-US"/>
        </w:rPr>
        <w:t>Suppl</w:t>
      </w:r>
      <w:proofErr w:type="spellEnd"/>
      <w:r w:rsidRPr="00BD2596">
        <w:rPr>
          <w:i/>
          <w:lang w:val="en-US"/>
        </w:rPr>
        <w:t xml:space="preserve"> 3): 41-51. http://dx.doi.org/10.7175/rhc.v4i3s.879</w:t>
      </w:r>
    </w:p>
  </w:endnote>
  <w:endnote w:id="9">
    <w:p w:rsidR="0058713A" w:rsidRPr="0058713A" w:rsidRDefault="00BD2596" w:rsidP="0058713A">
      <w:pPr>
        <w:pStyle w:val="Testonotadichiusura"/>
        <w:spacing w:after="240"/>
        <w:rPr>
          <w:i/>
          <w:lang w:val="en-US"/>
        </w:rPr>
      </w:pPr>
      <w:r>
        <w:rPr>
          <w:rStyle w:val="Rimandonotadichiusura"/>
        </w:rPr>
        <w:endnoteRef/>
      </w:r>
      <w:r w:rsidRPr="00BD2596">
        <w:rPr>
          <w:lang w:val="en-US"/>
        </w:rPr>
        <w:t xml:space="preserve"> </w:t>
      </w:r>
      <w:proofErr w:type="spellStart"/>
      <w:r w:rsidRPr="00BD2596">
        <w:rPr>
          <w:i/>
          <w:lang w:val="en-US"/>
        </w:rPr>
        <w:t>Mukherjee</w:t>
      </w:r>
      <w:proofErr w:type="spellEnd"/>
      <w:r w:rsidRPr="00BD2596">
        <w:rPr>
          <w:i/>
          <w:lang w:val="en-US"/>
        </w:rPr>
        <w:t xml:space="preserve"> S, </w:t>
      </w:r>
      <w:proofErr w:type="spellStart"/>
      <w:r w:rsidRPr="00BD2596">
        <w:rPr>
          <w:i/>
          <w:lang w:val="en-US"/>
        </w:rPr>
        <w:t>Sabaratnam</w:t>
      </w:r>
      <w:proofErr w:type="spellEnd"/>
      <w:r w:rsidRPr="00BD2596">
        <w:rPr>
          <w:i/>
          <w:lang w:val="en-US"/>
        </w:rPr>
        <w:t xml:space="preserve"> A. Post-partum </w:t>
      </w:r>
      <w:proofErr w:type="spellStart"/>
      <w:r w:rsidRPr="00BD2596">
        <w:rPr>
          <w:i/>
          <w:lang w:val="en-US"/>
        </w:rPr>
        <w:t>haemorrhage</w:t>
      </w:r>
      <w:proofErr w:type="spellEnd"/>
      <w:r w:rsidRPr="00BD2596">
        <w:rPr>
          <w:i/>
          <w:lang w:val="en-US"/>
        </w:rPr>
        <w:t xml:space="preserve">. </w:t>
      </w:r>
      <w:proofErr w:type="spellStart"/>
      <w:r w:rsidRPr="00BD2596">
        <w:rPr>
          <w:i/>
          <w:lang w:val="en-US"/>
        </w:rPr>
        <w:t>Obstet</w:t>
      </w:r>
      <w:proofErr w:type="spellEnd"/>
      <w:r w:rsidRPr="00BD2596">
        <w:rPr>
          <w:i/>
          <w:lang w:val="en-US"/>
        </w:rPr>
        <w:t xml:space="preserve"> </w:t>
      </w:r>
      <w:proofErr w:type="spellStart"/>
      <w:r w:rsidRPr="00BD2596">
        <w:rPr>
          <w:i/>
          <w:lang w:val="en-US"/>
        </w:rPr>
        <w:t>Gynaecol</w:t>
      </w:r>
      <w:proofErr w:type="spellEnd"/>
      <w:r w:rsidRPr="00BD2596">
        <w:rPr>
          <w:i/>
          <w:lang w:val="en-US"/>
        </w:rPr>
        <w:t xml:space="preserve"> </w:t>
      </w:r>
      <w:proofErr w:type="spellStart"/>
      <w:r w:rsidRPr="00BD2596">
        <w:rPr>
          <w:i/>
          <w:lang w:val="en-US"/>
        </w:rPr>
        <w:t>Reprod</w:t>
      </w:r>
      <w:proofErr w:type="spellEnd"/>
      <w:r w:rsidRPr="00BD2596">
        <w:rPr>
          <w:i/>
          <w:lang w:val="en-US"/>
        </w:rPr>
        <w:t xml:space="preserve"> Med 2009; 19: 121-16. http://dx.doi.org/10.1016/j.ogrm.2009.01.005</w:t>
      </w:r>
    </w:p>
  </w:endnote>
  <w:endnote w:id="10">
    <w:p w:rsidR="0058713A" w:rsidRDefault="0058713A" w:rsidP="0058713A">
      <w:pPr>
        <w:pStyle w:val="Testonotadichiusura"/>
        <w:spacing w:after="240"/>
      </w:pPr>
      <w:r>
        <w:rPr>
          <w:rStyle w:val="Rimandonotadichiusura"/>
        </w:rPr>
        <w:endnoteRef/>
      </w:r>
      <w:r>
        <w:t xml:space="preserve"> </w:t>
      </w:r>
      <w:r w:rsidRPr="00BD2596">
        <w:rPr>
          <w:i/>
        </w:rPr>
        <w:t xml:space="preserve">SIGO, AOGOI, AGUI, Fondazione Confalonieri </w:t>
      </w:r>
      <w:proofErr w:type="spellStart"/>
      <w:r w:rsidRPr="00BD2596">
        <w:rPr>
          <w:i/>
        </w:rPr>
        <w:t>Ragonesi</w:t>
      </w:r>
      <w:proofErr w:type="spellEnd"/>
      <w:r w:rsidRPr="00BD2596">
        <w:rPr>
          <w:i/>
        </w:rPr>
        <w:t xml:space="preserve">. Gestione multidisciplinare emorragia post </w:t>
      </w:r>
      <w:proofErr w:type="spellStart"/>
      <w:r w:rsidRPr="00BD2596">
        <w:rPr>
          <w:i/>
        </w:rPr>
        <w:t>partum</w:t>
      </w:r>
      <w:proofErr w:type="spellEnd"/>
      <w:r w:rsidRPr="00BD2596">
        <w:rPr>
          <w:i/>
        </w:rPr>
        <w:t xml:space="preserve">. </w:t>
      </w:r>
      <w:proofErr w:type="spellStart"/>
      <w:r w:rsidRPr="00BD2596">
        <w:rPr>
          <w:i/>
          <w:lang w:val="en-US"/>
        </w:rPr>
        <w:t>Algoritmo</w:t>
      </w:r>
      <w:proofErr w:type="spellEnd"/>
      <w:r w:rsidRPr="00BD2596">
        <w:rPr>
          <w:i/>
          <w:lang w:val="en-US"/>
        </w:rPr>
        <w:t>. 2014. www.sigo.it/wp-content/uploads/2015/10/algoritmo-epp1.pdf</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0F" w:rsidRDefault="00351C0F" w:rsidP="00D464AE">
      <w:r>
        <w:separator/>
      </w:r>
    </w:p>
  </w:footnote>
  <w:footnote w:type="continuationSeparator" w:id="0">
    <w:p w:rsidR="00351C0F" w:rsidRDefault="00351C0F" w:rsidP="00D46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701"/>
    <w:multiLevelType w:val="hybridMultilevel"/>
    <w:tmpl w:val="380685EA"/>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
    <w:nsid w:val="26204C0C"/>
    <w:multiLevelType w:val="hybridMultilevel"/>
    <w:tmpl w:val="3A30D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344FAA"/>
    <w:multiLevelType w:val="hybridMultilevel"/>
    <w:tmpl w:val="D702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9F3CD0"/>
    <w:multiLevelType w:val="multilevel"/>
    <w:tmpl w:val="749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27378"/>
    <w:multiLevelType w:val="hybridMultilevel"/>
    <w:tmpl w:val="1C64A1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0044A5"/>
    <w:multiLevelType w:val="hybridMultilevel"/>
    <w:tmpl w:val="920A0C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C41344"/>
    <w:multiLevelType w:val="hybridMultilevel"/>
    <w:tmpl w:val="F3F24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numFmt w:val="decimal"/>
    <w:endnote w:id="-1"/>
    <w:endnote w:id="0"/>
  </w:endnotePr>
  <w:compat/>
  <w:rsids>
    <w:rsidRoot w:val="00521B63"/>
    <w:rsid w:val="000133FE"/>
    <w:rsid w:val="000D3913"/>
    <w:rsid w:val="000D44EC"/>
    <w:rsid w:val="00113BEF"/>
    <w:rsid w:val="00115CB6"/>
    <w:rsid w:val="0012214F"/>
    <w:rsid w:val="00181DB2"/>
    <w:rsid w:val="001B773E"/>
    <w:rsid w:val="001D480D"/>
    <w:rsid w:val="001F7A15"/>
    <w:rsid w:val="002C7DBB"/>
    <w:rsid w:val="00351C0F"/>
    <w:rsid w:val="003542B8"/>
    <w:rsid w:val="00395EDC"/>
    <w:rsid w:val="003C028A"/>
    <w:rsid w:val="003C5BB4"/>
    <w:rsid w:val="00442E7D"/>
    <w:rsid w:val="00473A5B"/>
    <w:rsid w:val="004B7198"/>
    <w:rsid w:val="004F04B4"/>
    <w:rsid w:val="00514F38"/>
    <w:rsid w:val="00521B63"/>
    <w:rsid w:val="00563F7F"/>
    <w:rsid w:val="0058713A"/>
    <w:rsid w:val="00590427"/>
    <w:rsid w:val="005A5BFB"/>
    <w:rsid w:val="005D3C96"/>
    <w:rsid w:val="005E08A1"/>
    <w:rsid w:val="00613F18"/>
    <w:rsid w:val="00633878"/>
    <w:rsid w:val="00694985"/>
    <w:rsid w:val="00696153"/>
    <w:rsid w:val="006F1AE7"/>
    <w:rsid w:val="006F6A3F"/>
    <w:rsid w:val="00706FAC"/>
    <w:rsid w:val="007216A1"/>
    <w:rsid w:val="00754620"/>
    <w:rsid w:val="00780C92"/>
    <w:rsid w:val="00785D0E"/>
    <w:rsid w:val="007D3BC9"/>
    <w:rsid w:val="007E56EA"/>
    <w:rsid w:val="007E77D5"/>
    <w:rsid w:val="00803777"/>
    <w:rsid w:val="00840973"/>
    <w:rsid w:val="00850BFB"/>
    <w:rsid w:val="008619D3"/>
    <w:rsid w:val="00893D94"/>
    <w:rsid w:val="008C5DE5"/>
    <w:rsid w:val="008D2972"/>
    <w:rsid w:val="008E5600"/>
    <w:rsid w:val="009103CF"/>
    <w:rsid w:val="00917789"/>
    <w:rsid w:val="00955AAF"/>
    <w:rsid w:val="00982C20"/>
    <w:rsid w:val="0098323F"/>
    <w:rsid w:val="009A1FD8"/>
    <w:rsid w:val="009E0DC2"/>
    <w:rsid w:val="009E3BE7"/>
    <w:rsid w:val="00A26C09"/>
    <w:rsid w:val="00A416BF"/>
    <w:rsid w:val="00A66D09"/>
    <w:rsid w:val="00AD1737"/>
    <w:rsid w:val="00B06D13"/>
    <w:rsid w:val="00B34AB9"/>
    <w:rsid w:val="00BD2596"/>
    <w:rsid w:val="00BF65C5"/>
    <w:rsid w:val="00C22402"/>
    <w:rsid w:val="00C3666C"/>
    <w:rsid w:val="00C37899"/>
    <w:rsid w:val="00C8645B"/>
    <w:rsid w:val="00CB306B"/>
    <w:rsid w:val="00CB4DFE"/>
    <w:rsid w:val="00D06BF6"/>
    <w:rsid w:val="00D24028"/>
    <w:rsid w:val="00D464AE"/>
    <w:rsid w:val="00D75D70"/>
    <w:rsid w:val="00DE623D"/>
    <w:rsid w:val="00DE6F3D"/>
    <w:rsid w:val="00E06775"/>
    <w:rsid w:val="00E07E28"/>
    <w:rsid w:val="00E118F3"/>
    <w:rsid w:val="00E63D88"/>
    <w:rsid w:val="00E65401"/>
    <w:rsid w:val="00E8352C"/>
    <w:rsid w:val="00ED2E75"/>
    <w:rsid w:val="00F0262D"/>
    <w:rsid w:val="00F05B67"/>
    <w:rsid w:val="00F35FC6"/>
    <w:rsid w:val="00F53D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67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AB9"/>
    <w:pPr>
      <w:ind w:left="720"/>
      <w:contextualSpacing/>
    </w:pPr>
  </w:style>
  <w:style w:type="paragraph" w:styleId="PreformattatoHTML">
    <w:name w:val="HTML Preformatted"/>
    <w:basedOn w:val="Normale"/>
    <w:link w:val="PreformattatoHTMLCarattere"/>
    <w:uiPriority w:val="99"/>
    <w:semiHidden/>
    <w:unhideWhenUsed/>
    <w:rsid w:val="009103CF"/>
    <w:rPr>
      <w:rFonts w:ascii="Courier" w:hAnsi="Courier"/>
      <w:sz w:val="20"/>
      <w:szCs w:val="20"/>
    </w:rPr>
  </w:style>
  <w:style w:type="character" w:customStyle="1" w:styleId="PreformattatoHTMLCarattere">
    <w:name w:val="Preformattato HTML Carattere"/>
    <w:basedOn w:val="Carpredefinitoparagrafo"/>
    <w:link w:val="PreformattatoHTML"/>
    <w:uiPriority w:val="99"/>
    <w:semiHidden/>
    <w:rsid w:val="009103CF"/>
    <w:rPr>
      <w:rFonts w:ascii="Courier" w:hAnsi="Courier"/>
      <w:sz w:val="20"/>
      <w:szCs w:val="20"/>
    </w:rPr>
  </w:style>
  <w:style w:type="paragraph" w:styleId="Testonotadichiusura">
    <w:name w:val="endnote text"/>
    <w:basedOn w:val="Normale"/>
    <w:link w:val="TestonotadichiusuraCarattere"/>
    <w:uiPriority w:val="99"/>
    <w:semiHidden/>
    <w:unhideWhenUsed/>
    <w:rsid w:val="00D464AE"/>
    <w:rPr>
      <w:sz w:val="20"/>
      <w:szCs w:val="20"/>
    </w:rPr>
  </w:style>
  <w:style w:type="character" w:customStyle="1" w:styleId="TestonotadichiusuraCarattere">
    <w:name w:val="Testo nota di chiusura Carattere"/>
    <w:basedOn w:val="Carpredefinitoparagrafo"/>
    <w:link w:val="Testonotadichiusura"/>
    <w:uiPriority w:val="99"/>
    <w:semiHidden/>
    <w:rsid w:val="00D464AE"/>
    <w:rPr>
      <w:sz w:val="20"/>
      <w:szCs w:val="20"/>
    </w:rPr>
  </w:style>
  <w:style w:type="character" w:styleId="Rimandonotadichiusura">
    <w:name w:val="endnote reference"/>
    <w:basedOn w:val="Carpredefinitoparagrafo"/>
    <w:uiPriority w:val="99"/>
    <w:semiHidden/>
    <w:unhideWhenUsed/>
    <w:rsid w:val="00D464AE"/>
    <w:rPr>
      <w:vertAlign w:val="superscript"/>
    </w:rPr>
  </w:style>
  <w:style w:type="character" w:styleId="Enfasigrassetto">
    <w:name w:val="Strong"/>
    <w:basedOn w:val="Carpredefinitoparagrafo"/>
    <w:uiPriority w:val="22"/>
    <w:qFormat/>
    <w:rsid w:val="007D3BC9"/>
    <w:rPr>
      <w:b/>
      <w:bCs/>
    </w:rPr>
  </w:style>
</w:styles>
</file>

<file path=word/webSettings.xml><?xml version="1.0" encoding="utf-8"?>
<w:webSettings xmlns:r="http://schemas.openxmlformats.org/officeDocument/2006/relationships" xmlns:w="http://schemas.openxmlformats.org/wordprocessingml/2006/main">
  <w:divs>
    <w:div w:id="141973858">
      <w:bodyDiv w:val="1"/>
      <w:marLeft w:val="0"/>
      <w:marRight w:val="0"/>
      <w:marTop w:val="0"/>
      <w:marBottom w:val="0"/>
      <w:divBdr>
        <w:top w:val="none" w:sz="0" w:space="0" w:color="auto"/>
        <w:left w:val="none" w:sz="0" w:space="0" w:color="auto"/>
        <w:bottom w:val="none" w:sz="0" w:space="0" w:color="auto"/>
        <w:right w:val="none" w:sz="0" w:space="0" w:color="auto"/>
      </w:divBdr>
    </w:div>
    <w:div w:id="212928012">
      <w:bodyDiv w:val="1"/>
      <w:marLeft w:val="0"/>
      <w:marRight w:val="0"/>
      <w:marTop w:val="0"/>
      <w:marBottom w:val="0"/>
      <w:divBdr>
        <w:top w:val="none" w:sz="0" w:space="0" w:color="auto"/>
        <w:left w:val="none" w:sz="0" w:space="0" w:color="auto"/>
        <w:bottom w:val="none" w:sz="0" w:space="0" w:color="auto"/>
        <w:right w:val="none" w:sz="0" w:space="0" w:color="auto"/>
      </w:divBdr>
    </w:div>
    <w:div w:id="261961383">
      <w:bodyDiv w:val="1"/>
      <w:marLeft w:val="0"/>
      <w:marRight w:val="0"/>
      <w:marTop w:val="0"/>
      <w:marBottom w:val="0"/>
      <w:divBdr>
        <w:top w:val="none" w:sz="0" w:space="0" w:color="auto"/>
        <w:left w:val="none" w:sz="0" w:space="0" w:color="auto"/>
        <w:bottom w:val="none" w:sz="0" w:space="0" w:color="auto"/>
        <w:right w:val="none" w:sz="0" w:space="0" w:color="auto"/>
      </w:divBdr>
    </w:div>
    <w:div w:id="358434883">
      <w:bodyDiv w:val="1"/>
      <w:marLeft w:val="0"/>
      <w:marRight w:val="0"/>
      <w:marTop w:val="0"/>
      <w:marBottom w:val="0"/>
      <w:divBdr>
        <w:top w:val="none" w:sz="0" w:space="0" w:color="auto"/>
        <w:left w:val="none" w:sz="0" w:space="0" w:color="auto"/>
        <w:bottom w:val="none" w:sz="0" w:space="0" w:color="auto"/>
        <w:right w:val="none" w:sz="0" w:space="0" w:color="auto"/>
      </w:divBdr>
    </w:div>
    <w:div w:id="443620293">
      <w:bodyDiv w:val="1"/>
      <w:marLeft w:val="0"/>
      <w:marRight w:val="0"/>
      <w:marTop w:val="0"/>
      <w:marBottom w:val="0"/>
      <w:divBdr>
        <w:top w:val="none" w:sz="0" w:space="0" w:color="auto"/>
        <w:left w:val="none" w:sz="0" w:space="0" w:color="auto"/>
        <w:bottom w:val="none" w:sz="0" w:space="0" w:color="auto"/>
        <w:right w:val="none" w:sz="0" w:space="0" w:color="auto"/>
      </w:divBdr>
    </w:div>
    <w:div w:id="543980334">
      <w:bodyDiv w:val="1"/>
      <w:marLeft w:val="0"/>
      <w:marRight w:val="0"/>
      <w:marTop w:val="0"/>
      <w:marBottom w:val="0"/>
      <w:divBdr>
        <w:top w:val="none" w:sz="0" w:space="0" w:color="auto"/>
        <w:left w:val="none" w:sz="0" w:space="0" w:color="auto"/>
        <w:bottom w:val="none" w:sz="0" w:space="0" w:color="auto"/>
        <w:right w:val="none" w:sz="0" w:space="0" w:color="auto"/>
      </w:divBdr>
    </w:div>
    <w:div w:id="610010425">
      <w:bodyDiv w:val="1"/>
      <w:marLeft w:val="0"/>
      <w:marRight w:val="0"/>
      <w:marTop w:val="0"/>
      <w:marBottom w:val="0"/>
      <w:divBdr>
        <w:top w:val="none" w:sz="0" w:space="0" w:color="auto"/>
        <w:left w:val="none" w:sz="0" w:space="0" w:color="auto"/>
        <w:bottom w:val="none" w:sz="0" w:space="0" w:color="auto"/>
        <w:right w:val="none" w:sz="0" w:space="0" w:color="auto"/>
      </w:divBdr>
    </w:div>
    <w:div w:id="1055617655">
      <w:bodyDiv w:val="1"/>
      <w:marLeft w:val="0"/>
      <w:marRight w:val="0"/>
      <w:marTop w:val="0"/>
      <w:marBottom w:val="0"/>
      <w:divBdr>
        <w:top w:val="none" w:sz="0" w:space="0" w:color="auto"/>
        <w:left w:val="none" w:sz="0" w:space="0" w:color="auto"/>
        <w:bottom w:val="none" w:sz="0" w:space="0" w:color="auto"/>
        <w:right w:val="none" w:sz="0" w:space="0" w:color="auto"/>
      </w:divBdr>
    </w:div>
    <w:div w:id="1060909635">
      <w:bodyDiv w:val="1"/>
      <w:marLeft w:val="0"/>
      <w:marRight w:val="0"/>
      <w:marTop w:val="0"/>
      <w:marBottom w:val="0"/>
      <w:divBdr>
        <w:top w:val="none" w:sz="0" w:space="0" w:color="auto"/>
        <w:left w:val="none" w:sz="0" w:space="0" w:color="auto"/>
        <w:bottom w:val="none" w:sz="0" w:space="0" w:color="auto"/>
        <w:right w:val="none" w:sz="0" w:space="0" w:color="auto"/>
      </w:divBdr>
    </w:div>
    <w:div w:id="1171994058">
      <w:bodyDiv w:val="1"/>
      <w:marLeft w:val="0"/>
      <w:marRight w:val="0"/>
      <w:marTop w:val="0"/>
      <w:marBottom w:val="0"/>
      <w:divBdr>
        <w:top w:val="none" w:sz="0" w:space="0" w:color="auto"/>
        <w:left w:val="none" w:sz="0" w:space="0" w:color="auto"/>
        <w:bottom w:val="none" w:sz="0" w:space="0" w:color="auto"/>
        <w:right w:val="none" w:sz="0" w:space="0" w:color="auto"/>
      </w:divBdr>
    </w:div>
    <w:div w:id="1221207047">
      <w:bodyDiv w:val="1"/>
      <w:marLeft w:val="0"/>
      <w:marRight w:val="0"/>
      <w:marTop w:val="0"/>
      <w:marBottom w:val="0"/>
      <w:divBdr>
        <w:top w:val="none" w:sz="0" w:space="0" w:color="auto"/>
        <w:left w:val="none" w:sz="0" w:space="0" w:color="auto"/>
        <w:bottom w:val="none" w:sz="0" w:space="0" w:color="auto"/>
        <w:right w:val="none" w:sz="0" w:space="0" w:color="auto"/>
      </w:divBdr>
    </w:div>
    <w:div w:id="1280456123">
      <w:bodyDiv w:val="1"/>
      <w:marLeft w:val="0"/>
      <w:marRight w:val="0"/>
      <w:marTop w:val="0"/>
      <w:marBottom w:val="0"/>
      <w:divBdr>
        <w:top w:val="none" w:sz="0" w:space="0" w:color="auto"/>
        <w:left w:val="none" w:sz="0" w:space="0" w:color="auto"/>
        <w:bottom w:val="none" w:sz="0" w:space="0" w:color="auto"/>
        <w:right w:val="none" w:sz="0" w:space="0" w:color="auto"/>
      </w:divBdr>
    </w:div>
    <w:div w:id="1302493278">
      <w:bodyDiv w:val="1"/>
      <w:marLeft w:val="0"/>
      <w:marRight w:val="0"/>
      <w:marTop w:val="0"/>
      <w:marBottom w:val="0"/>
      <w:divBdr>
        <w:top w:val="none" w:sz="0" w:space="0" w:color="auto"/>
        <w:left w:val="none" w:sz="0" w:space="0" w:color="auto"/>
        <w:bottom w:val="none" w:sz="0" w:space="0" w:color="auto"/>
        <w:right w:val="none" w:sz="0" w:space="0" w:color="auto"/>
      </w:divBdr>
    </w:div>
    <w:div w:id="1357193392">
      <w:bodyDiv w:val="1"/>
      <w:marLeft w:val="0"/>
      <w:marRight w:val="0"/>
      <w:marTop w:val="0"/>
      <w:marBottom w:val="0"/>
      <w:divBdr>
        <w:top w:val="none" w:sz="0" w:space="0" w:color="auto"/>
        <w:left w:val="none" w:sz="0" w:space="0" w:color="auto"/>
        <w:bottom w:val="none" w:sz="0" w:space="0" w:color="auto"/>
        <w:right w:val="none" w:sz="0" w:space="0" w:color="auto"/>
      </w:divBdr>
    </w:div>
    <w:div w:id="1368215445">
      <w:bodyDiv w:val="1"/>
      <w:marLeft w:val="0"/>
      <w:marRight w:val="0"/>
      <w:marTop w:val="0"/>
      <w:marBottom w:val="0"/>
      <w:divBdr>
        <w:top w:val="none" w:sz="0" w:space="0" w:color="auto"/>
        <w:left w:val="none" w:sz="0" w:space="0" w:color="auto"/>
        <w:bottom w:val="none" w:sz="0" w:space="0" w:color="auto"/>
        <w:right w:val="none" w:sz="0" w:space="0" w:color="auto"/>
      </w:divBdr>
    </w:div>
    <w:div w:id="1448966858">
      <w:bodyDiv w:val="1"/>
      <w:marLeft w:val="0"/>
      <w:marRight w:val="0"/>
      <w:marTop w:val="0"/>
      <w:marBottom w:val="0"/>
      <w:divBdr>
        <w:top w:val="none" w:sz="0" w:space="0" w:color="auto"/>
        <w:left w:val="none" w:sz="0" w:space="0" w:color="auto"/>
        <w:bottom w:val="none" w:sz="0" w:space="0" w:color="auto"/>
        <w:right w:val="none" w:sz="0" w:space="0" w:color="auto"/>
      </w:divBdr>
    </w:div>
    <w:div w:id="1663661103">
      <w:bodyDiv w:val="1"/>
      <w:marLeft w:val="0"/>
      <w:marRight w:val="0"/>
      <w:marTop w:val="0"/>
      <w:marBottom w:val="0"/>
      <w:divBdr>
        <w:top w:val="none" w:sz="0" w:space="0" w:color="auto"/>
        <w:left w:val="none" w:sz="0" w:space="0" w:color="auto"/>
        <w:bottom w:val="none" w:sz="0" w:space="0" w:color="auto"/>
        <w:right w:val="none" w:sz="0" w:space="0" w:color="auto"/>
      </w:divBdr>
    </w:div>
    <w:div w:id="2102413822">
      <w:bodyDiv w:val="1"/>
      <w:marLeft w:val="0"/>
      <w:marRight w:val="0"/>
      <w:marTop w:val="0"/>
      <w:marBottom w:val="0"/>
      <w:divBdr>
        <w:top w:val="none" w:sz="0" w:space="0" w:color="auto"/>
        <w:left w:val="none" w:sz="0" w:space="0" w:color="auto"/>
        <w:bottom w:val="none" w:sz="0" w:space="0" w:color="auto"/>
        <w:right w:val="none" w:sz="0" w:space="0" w:color="auto"/>
      </w:divBdr>
    </w:div>
    <w:div w:id="2142455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890F8-9C5F-4E94-AA27-7FDB81B0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1949</Words>
  <Characters>11112</Characters>
  <Application>Microsoft Office Word</Application>
  <DocSecurity>0</DocSecurity>
  <Lines>92</Lines>
  <Paragraphs>26</Paragraphs>
  <ScaleCrop>false</ScaleCrop>
  <HeadingPairs>
    <vt:vector size="4" baseType="variant">
      <vt:variant>
        <vt:lpstr>Titolo</vt:lpstr>
      </vt:variant>
      <vt:variant>
        <vt:i4>1</vt:i4>
      </vt:variant>
      <vt:variant>
        <vt:lpstr>Headings</vt:lpstr>
      </vt:variant>
      <vt:variant>
        <vt:i4>7</vt:i4>
      </vt:variant>
    </vt:vector>
  </HeadingPairs>
  <TitlesOfParts>
    <vt:vector size="8" baseType="lpstr">
      <vt:lpstr/>
      <vt:lpstr>PPH</vt:lpstr>
      <vt:lpstr/>
      <vt:lpstr>INTRODUCTION</vt:lpstr>
      <vt:lpstr>Issue Description</vt:lpstr>
      <vt:lpstr>Definition</vt:lpstr>
      <vt:lpstr>Etiology </vt:lpstr>
      <vt:lpstr>PPH Management Protocol </vt:lpstr>
    </vt:vector>
  </TitlesOfParts>
  <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Aversano</dc:creator>
  <cp:keywords/>
  <dc:description/>
  <cp:lastModifiedBy>Claudia</cp:lastModifiedBy>
  <cp:revision>4</cp:revision>
  <cp:lastPrinted>2017-09-02T18:32:00Z</cp:lastPrinted>
  <dcterms:created xsi:type="dcterms:W3CDTF">2017-08-27T08:42:00Z</dcterms:created>
  <dcterms:modified xsi:type="dcterms:W3CDTF">2017-09-04T14:47:00Z</dcterms:modified>
</cp:coreProperties>
</file>